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6A" w:rsidRPr="00F07FDD" w:rsidRDefault="008B409F" w:rsidP="00B84AE2">
      <w:pPr>
        <w:jc w:val="center"/>
        <w:rPr>
          <w:sz w:val="23"/>
          <w:szCs w:val="23"/>
        </w:rPr>
      </w:pPr>
      <w:r>
        <w:rPr>
          <w:noProof/>
          <w:sz w:val="23"/>
          <w:szCs w:val="23"/>
          <w:lang w:eastAsia="en-AU"/>
        </w:rPr>
        <w:drawing>
          <wp:inline distT="0" distB="0" distL="0" distR="0">
            <wp:extent cx="1495425" cy="590550"/>
            <wp:effectExtent l="0" t="0" r="9525" b="0"/>
            <wp:docPr id="1" name="Picture 1" descr="Health - NSW Gov - RGB col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 NSW Gov - RGB col gradi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p w:rsidR="000E1F6A" w:rsidRPr="00F07FDD" w:rsidRDefault="000E1F6A" w:rsidP="000E1F6A">
      <w:pPr>
        <w:ind w:left="-1080"/>
        <w:jc w:val="center"/>
        <w:rPr>
          <w:sz w:val="16"/>
          <w:szCs w:val="16"/>
        </w:rPr>
      </w:pPr>
    </w:p>
    <w:p w:rsidR="000E1F6A" w:rsidRPr="00F07FDD" w:rsidRDefault="000E1F6A" w:rsidP="00B84AE2">
      <w:pPr>
        <w:jc w:val="center"/>
        <w:rPr>
          <w:b/>
          <w:spacing w:val="20"/>
          <w:sz w:val="31"/>
          <w:szCs w:val="31"/>
        </w:rPr>
      </w:pPr>
      <w:r w:rsidRPr="00F07FDD">
        <w:rPr>
          <w:b/>
          <w:spacing w:val="20"/>
          <w:sz w:val="31"/>
          <w:szCs w:val="31"/>
        </w:rPr>
        <w:t>POSITION DESCRIPTION</w:t>
      </w:r>
    </w:p>
    <w:p w:rsidR="001B09D2" w:rsidRPr="00475874" w:rsidRDefault="001B09D2" w:rsidP="001B09D2">
      <w:pPr>
        <w:rPr>
          <w:sz w:val="8"/>
          <w:szCs w:val="8"/>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0"/>
        <w:gridCol w:w="2340"/>
        <w:gridCol w:w="1800"/>
        <w:gridCol w:w="79"/>
        <w:gridCol w:w="3881"/>
      </w:tblGrid>
      <w:tr w:rsidR="000E1F6A" w:rsidRPr="00F07FDD" w:rsidTr="00D62EAC">
        <w:trPr>
          <w:trHeight w:val="266"/>
        </w:trPr>
        <w:tc>
          <w:tcPr>
            <w:tcW w:w="10440" w:type="dxa"/>
            <w:gridSpan w:val="6"/>
            <w:shd w:val="clear" w:color="auto" w:fill="1F497D" w:themeFill="text2"/>
          </w:tcPr>
          <w:p w:rsidR="000E1F6A" w:rsidRPr="00D62EAC" w:rsidRDefault="000E1F6A" w:rsidP="00475874">
            <w:pPr>
              <w:spacing w:before="60" w:after="60"/>
              <w:rPr>
                <w:b/>
                <w:color w:val="FFFFFF" w:themeColor="background1"/>
                <w:sz w:val="21"/>
                <w:szCs w:val="21"/>
              </w:rPr>
            </w:pPr>
            <w:r w:rsidRPr="00D62EAC">
              <w:rPr>
                <w:b/>
                <w:color w:val="FFFFFF" w:themeColor="background1"/>
                <w:sz w:val="21"/>
                <w:szCs w:val="21"/>
              </w:rPr>
              <w:t>POSITION DETAILS</w:t>
            </w:r>
          </w:p>
        </w:tc>
      </w:tr>
      <w:tr w:rsidR="00D50682" w:rsidRPr="00F07FDD" w:rsidTr="005C397A">
        <w:tc>
          <w:tcPr>
            <w:tcW w:w="1980" w:type="dxa"/>
          </w:tcPr>
          <w:p w:rsidR="00D50682" w:rsidRPr="00F07FDD" w:rsidRDefault="00D50682" w:rsidP="00D50682">
            <w:pPr>
              <w:spacing w:before="40" w:after="40"/>
              <w:rPr>
                <w:b/>
                <w:sz w:val="21"/>
                <w:szCs w:val="21"/>
              </w:rPr>
            </w:pPr>
            <w:r w:rsidRPr="00F07FDD">
              <w:rPr>
                <w:b/>
                <w:sz w:val="21"/>
                <w:szCs w:val="21"/>
              </w:rPr>
              <w:t>Position Title</w:t>
            </w:r>
          </w:p>
          <w:p w:rsidR="00D50682" w:rsidRPr="00F07FDD" w:rsidRDefault="00D50682" w:rsidP="00D50682">
            <w:pPr>
              <w:spacing w:before="40" w:after="40"/>
              <w:rPr>
                <w:b/>
                <w:sz w:val="21"/>
                <w:szCs w:val="21"/>
              </w:rPr>
            </w:pPr>
          </w:p>
        </w:tc>
        <w:tc>
          <w:tcPr>
            <w:tcW w:w="2700" w:type="dxa"/>
            <w:gridSpan w:val="2"/>
          </w:tcPr>
          <w:p w:rsidR="00D50682" w:rsidRPr="00F07FDD" w:rsidRDefault="00D50682" w:rsidP="00D50682">
            <w:pPr>
              <w:spacing w:before="40" w:after="40"/>
              <w:rPr>
                <w:sz w:val="21"/>
                <w:szCs w:val="21"/>
              </w:rPr>
            </w:pPr>
            <w:bookmarkStart w:id="0" w:name="_GoBack"/>
            <w:r w:rsidRPr="00D50682">
              <w:rPr>
                <w:sz w:val="21"/>
                <w:szCs w:val="21"/>
              </w:rPr>
              <w:t>Osteoarthritis Chronic Care Program Coordinator</w:t>
            </w:r>
            <w:bookmarkEnd w:id="0"/>
          </w:p>
        </w:tc>
        <w:tc>
          <w:tcPr>
            <w:tcW w:w="1879" w:type="dxa"/>
            <w:gridSpan w:val="2"/>
          </w:tcPr>
          <w:p w:rsidR="00D50682" w:rsidRPr="00F07FDD" w:rsidRDefault="00D50682" w:rsidP="00D50682">
            <w:pPr>
              <w:spacing w:before="40" w:after="40"/>
              <w:rPr>
                <w:b/>
                <w:sz w:val="21"/>
                <w:szCs w:val="21"/>
              </w:rPr>
            </w:pPr>
            <w:r w:rsidRPr="00F07FDD">
              <w:rPr>
                <w:b/>
                <w:sz w:val="21"/>
                <w:szCs w:val="21"/>
              </w:rPr>
              <w:t>Branch</w:t>
            </w:r>
          </w:p>
        </w:tc>
        <w:tc>
          <w:tcPr>
            <w:tcW w:w="3881" w:type="dxa"/>
          </w:tcPr>
          <w:p w:rsidR="00D50682" w:rsidRPr="00F07FDD" w:rsidRDefault="00D50682" w:rsidP="00D50682">
            <w:pPr>
              <w:spacing w:before="40" w:after="40"/>
              <w:rPr>
                <w:sz w:val="21"/>
                <w:szCs w:val="21"/>
              </w:rPr>
            </w:pPr>
            <w:r w:rsidRPr="007D5FCB">
              <w:rPr>
                <w:rFonts w:cs="Arial"/>
                <w:i/>
              </w:rPr>
              <w:t>&lt;add&gt;</w:t>
            </w:r>
          </w:p>
        </w:tc>
      </w:tr>
      <w:tr w:rsidR="00D50682" w:rsidRPr="00F07FDD" w:rsidTr="005C397A">
        <w:tc>
          <w:tcPr>
            <w:tcW w:w="1980" w:type="dxa"/>
          </w:tcPr>
          <w:p w:rsidR="00D50682" w:rsidRPr="00F07FDD" w:rsidRDefault="00D50682" w:rsidP="00D50682">
            <w:pPr>
              <w:spacing w:before="40" w:after="40"/>
              <w:rPr>
                <w:b/>
                <w:sz w:val="21"/>
                <w:szCs w:val="21"/>
              </w:rPr>
            </w:pPr>
            <w:r w:rsidRPr="00F07FDD">
              <w:rPr>
                <w:b/>
                <w:sz w:val="21"/>
                <w:szCs w:val="21"/>
              </w:rPr>
              <w:t>Position Number</w:t>
            </w:r>
          </w:p>
        </w:tc>
        <w:tc>
          <w:tcPr>
            <w:tcW w:w="2700" w:type="dxa"/>
            <w:gridSpan w:val="2"/>
          </w:tcPr>
          <w:p w:rsidR="00D50682" w:rsidRPr="00F07FDD" w:rsidRDefault="00D50682" w:rsidP="00D50682">
            <w:pPr>
              <w:spacing w:before="40" w:after="40"/>
              <w:rPr>
                <w:sz w:val="21"/>
                <w:szCs w:val="21"/>
              </w:rPr>
            </w:pPr>
            <w:r w:rsidRPr="00D50682">
              <w:rPr>
                <w:sz w:val="21"/>
                <w:szCs w:val="21"/>
              </w:rPr>
              <w:t>&lt;add&gt;</w:t>
            </w:r>
          </w:p>
        </w:tc>
        <w:tc>
          <w:tcPr>
            <w:tcW w:w="1879" w:type="dxa"/>
            <w:gridSpan w:val="2"/>
          </w:tcPr>
          <w:p w:rsidR="00D50682" w:rsidRPr="00F07FDD" w:rsidRDefault="00D50682" w:rsidP="00D50682">
            <w:pPr>
              <w:spacing w:before="40" w:after="40"/>
              <w:rPr>
                <w:b/>
                <w:sz w:val="21"/>
                <w:szCs w:val="21"/>
              </w:rPr>
            </w:pPr>
            <w:r w:rsidRPr="00F07FDD">
              <w:rPr>
                <w:b/>
                <w:sz w:val="21"/>
                <w:szCs w:val="21"/>
              </w:rPr>
              <w:t>Division</w:t>
            </w:r>
          </w:p>
        </w:tc>
        <w:tc>
          <w:tcPr>
            <w:tcW w:w="3881" w:type="dxa"/>
          </w:tcPr>
          <w:p w:rsidR="00D50682" w:rsidRPr="00F07FDD" w:rsidRDefault="00D50682" w:rsidP="00D50682">
            <w:pPr>
              <w:spacing w:before="40" w:after="40"/>
              <w:rPr>
                <w:sz w:val="21"/>
                <w:szCs w:val="21"/>
              </w:rPr>
            </w:pPr>
            <w:r w:rsidRPr="007D5FCB">
              <w:rPr>
                <w:rFonts w:cs="Arial"/>
                <w:i/>
              </w:rPr>
              <w:t>&lt;add&gt;</w:t>
            </w:r>
          </w:p>
        </w:tc>
      </w:tr>
      <w:tr w:rsidR="00D50682" w:rsidRPr="00F07FDD" w:rsidTr="005C397A">
        <w:tc>
          <w:tcPr>
            <w:tcW w:w="1980" w:type="dxa"/>
          </w:tcPr>
          <w:p w:rsidR="00D50682" w:rsidRPr="00F07FDD" w:rsidRDefault="00D50682" w:rsidP="00D50682">
            <w:pPr>
              <w:spacing w:before="40" w:after="40"/>
              <w:rPr>
                <w:b/>
                <w:sz w:val="21"/>
                <w:szCs w:val="21"/>
              </w:rPr>
            </w:pPr>
            <w:r w:rsidRPr="00F07FDD">
              <w:rPr>
                <w:b/>
                <w:sz w:val="21"/>
                <w:szCs w:val="21"/>
              </w:rPr>
              <w:t>Grade</w:t>
            </w:r>
          </w:p>
        </w:tc>
        <w:tc>
          <w:tcPr>
            <w:tcW w:w="2700" w:type="dxa"/>
            <w:gridSpan w:val="2"/>
          </w:tcPr>
          <w:p w:rsidR="00D50682" w:rsidRDefault="00D50682" w:rsidP="00D50682">
            <w:pPr>
              <w:spacing w:before="40" w:after="40"/>
              <w:rPr>
                <w:sz w:val="21"/>
                <w:szCs w:val="21"/>
              </w:rPr>
            </w:pPr>
            <w:r w:rsidRPr="00A55433">
              <w:rPr>
                <w:sz w:val="21"/>
                <w:szCs w:val="21"/>
              </w:rPr>
              <w:t xml:space="preserve">Allied Health Level 3 </w:t>
            </w:r>
          </w:p>
          <w:p w:rsidR="00D50682" w:rsidRDefault="00D50682" w:rsidP="00D50682">
            <w:pPr>
              <w:spacing w:before="40" w:after="40"/>
              <w:rPr>
                <w:sz w:val="21"/>
                <w:szCs w:val="21"/>
              </w:rPr>
            </w:pPr>
            <w:r w:rsidRPr="00A55433">
              <w:rPr>
                <w:sz w:val="21"/>
                <w:szCs w:val="21"/>
              </w:rPr>
              <w:t xml:space="preserve">Allied Health Level 4 </w:t>
            </w:r>
          </w:p>
          <w:p w:rsidR="00D50682" w:rsidRPr="00A55433" w:rsidRDefault="00D50682" w:rsidP="00D50682">
            <w:pPr>
              <w:spacing w:before="40" w:after="40"/>
              <w:rPr>
                <w:sz w:val="21"/>
                <w:szCs w:val="21"/>
              </w:rPr>
            </w:pPr>
            <w:r w:rsidRPr="00A55433">
              <w:rPr>
                <w:sz w:val="21"/>
                <w:szCs w:val="21"/>
              </w:rPr>
              <w:t xml:space="preserve">Clinical Nurse Specialist 2 </w:t>
            </w:r>
          </w:p>
          <w:p w:rsidR="00D50682" w:rsidRPr="00F07FDD" w:rsidRDefault="00D50682" w:rsidP="00D50682">
            <w:pPr>
              <w:spacing w:before="40" w:after="40"/>
              <w:rPr>
                <w:sz w:val="21"/>
                <w:szCs w:val="21"/>
              </w:rPr>
            </w:pPr>
            <w:r w:rsidRPr="00A55433">
              <w:rPr>
                <w:sz w:val="21"/>
                <w:szCs w:val="21"/>
              </w:rPr>
              <w:t>Clinical Nurse Consultant Grade 2</w:t>
            </w:r>
          </w:p>
        </w:tc>
        <w:tc>
          <w:tcPr>
            <w:tcW w:w="1879" w:type="dxa"/>
            <w:gridSpan w:val="2"/>
          </w:tcPr>
          <w:p w:rsidR="00D50682" w:rsidRPr="00F07FDD" w:rsidRDefault="00D50682" w:rsidP="00D50682">
            <w:pPr>
              <w:spacing w:before="40" w:after="40"/>
              <w:rPr>
                <w:b/>
                <w:sz w:val="21"/>
                <w:szCs w:val="21"/>
              </w:rPr>
            </w:pPr>
            <w:r w:rsidRPr="00F07FDD">
              <w:rPr>
                <w:b/>
                <w:sz w:val="21"/>
                <w:szCs w:val="21"/>
              </w:rPr>
              <w:t>Location</w:t>
            </w:r>
          </w:p>
        </w:tc>
        <w:tc>
          <w:tcPr>
            <w:tcW w:w="3881" w:type="dxa"/>
          </w:tcPr>
          <w:p w:rsidR="00D50682" w:rsidRPr="00F07FDD" w:rsidRDefault="00D50682" w:rsidP="00D50682">
            <w:pPr>
              <w:spacing w:before="40" w:after="40"/>
              <w:rPr>
                <w:sz w:val="21"/>
                <w:szCs w:val="21"/>
              </w:rPr>
            </w:pPr>
            <w:r w:rsidRPr="007D5FCB">
              <w:rPr>
                <w:rFonts w:cs="Arial"/>
                <w:i/>
              </w:rPr>
              <w:t>&lt;add&gt;</w:t>
            </w:r>
          </w:p>
        </w:tc>
      </w:tr>
      <w:tr w:rsidR="00D50682" w:rsidRPr="00F07FDD" w:rsidTr="005C397A">
        <w:tc>
          <w:tcPr>
            <w:tcW w:w="1980" w:type="dxa"/>
          </w:tcPr>
          <w:p w:rsidR="00D50682" w:rsidRPr="00F07FDD" w:rsidRDefault="00D50682" w:rsidP="00D50682">
            <w:pPr>
              <w:spacing w:before="40" w:after="40"/>
              <w:rPr>
                <w:sz w:val="21"/>
                <w:szCs w:val="21"/>
              </w:rPr>
            </w:pPr>
            <w:r w:rsidRPr="00F07FDD">
              <w:rPr>
                <w:b/>
                <w:sz w:val="21"/>
                <w:szCs w:val="21"/>
              </w:rPr>
              <w:t>Reports To</w:t>
            </w:r>
            <w:r w:rsidRPr="00F07FDD">
              <w:rPr>
                <w:sz w:val="21"/>
                <w:szCs w:val="21"/>
              </w:rPr>
              <w:t xml:space="preserve"> (position)</w:t>
            </w:r>
          </w:p>
        </w:tc>
        <w:tc>
          <w:tcPr>
            <w:tcW w:w="2700" w:type="dxa"/>
            <w:gridSpan w:val="2"/>
          </w:tcPr>
          <w:p w:rsidR="00D50682" w:rsidRPr="00F07FDD" w:rsidRDefault="00D50682" w:rsidP="00D50682">
            <w:pPr>
              <w:spacing w:before="40" w:after="40"/>
              <w:rPr>
                <w:sz w:val="21"/>
                <w:szCs w:val="21"/>
              </w:rPr>
            </w:pPr>
            <w:r w:rsidRPr="007D5FCB">
              <w:rPr>
                <w:rFonts w:cs="Arial"/>
                <w:i/>
              </w:rPr>
              <w:t>&lt;add&gt;</w:t>
            </w:r>
          </w:p>
        </w:tc>
        <w:tc>
          <w:tcPr>
            <w:tcW w:w="1879" w:type="dxa"/>
            <w:gridSpan w:val="2"/>
          </w:tcPr>
          <w:p w:rsidR="00D50682" w:rsidRDefault="00D50682" w:rsidP="00D50682">
            <w:pPr>
              <w:spacing w:before="40" w:after="40"/>
              <w:rPr>
                <w:b/>
                <w:sz w:val="21"/>
                <w:szCs w:val="21"/>
              </w:rPr>
            </w:pPr>
            <w:r>
              <w:rPr>
                <w:b/>
                <w:sz w:val="21"/>
                <w:szCs w:val="21"/>
              </w:rPr>
              <w:t>Direct Reports</w:t>
            </w:r>
          </w:p>
          <w:p w:rsidR="00D50682" w:rsidRPr="00F07FDD" w:rsidRDefault="00D50682" w:rsidP="00D50682">
            <w:pPr>
              <w:spacing w:before="40" w:after="40"/>
              <w:rPr>
                <w:b/>
                <w:sz w:val="21"/>
                <w:szCs w:val="21"/>
              </w:rPr>
            </w:pPr>
            <w:r>
              <w:rPr>
                <w:b/>
                <w:sz w:val="21"/>
                <w:szCs w:val="21"/>
              </w:rPr>
              <w:t>Indirect Reports</w:t>
            </w:r>
          </w:p>
        </w:tc>
        <w:tc>
          <w:tcPr>
            <w:tcW w:w="3881" w:type="dxa"/>
          </w:tcPr>
          <w:p w:rsidR="00D50682" w:rsidRPr="00F07FDD" w:rsidRDefault="00D50682" w:rsidP="00D50682">
            <w:pPr>
              <w:spacing w:before="40" w:after="40"/>
              <w:rPr>
                <w:sz w:val="21"/>
                <w:szCs w:val="21"/>
              </w:rPr>
            </w:pPr>
            <w:r w:rsidRPr="007D5FCB">
              <w:rPr>
                <w:rFonts w:cs="Arial"/>
                <w:i/>
              </w:rPr>
              <w:t>&lt;add&gt;</w:t>
            </w:r>
          </w:p>
        </w:tc>
      </w:tr>
      <w:tr w:rsidR="000E1F6A" w:rsidRPr="00F07FDD" w:rsidTr="00435BC1">
        <w:tc>
          <w:tcPr>
            <w:tcW w:w="10440" w:type="dxa"/>
            <w:gridSpan w:val="6"/>
          </w:tcPr>
          <w:p w:rsidR="000E1F6A" w:rsidRDefault="000E1F6A" w:rsidP="004A0682">
            <w:pPr>
              <w:spacing w:before="40" w:after="40"/>
              <w:rPr>
                <w:b/>
                <w:sz w:val="21"/>
                <w:szCs w:val="21"/>
              </w:rPr>
            </w:pPr>
            <w:r w:rsidRPr="00F07FDD">
              <w:rPr>
                <w:b/>
                <w:sz w:val="21"/>
                <w:szCs w:val="21"/>
              </w:rPr>
              <w:t xml:space="preserve">Other Roles Reporting to Position’s Manager: </w:t>
            </w:r>
            <w:r w:rsidR="003731D4" w:rsidRPr="00F07FDD">
              <w:rPr>
                <w:b/>
                <w:sz w:val="21"/>
                <w:szCs w:val="21"/>
              </w:rPr>
              <w:t xml:space="preserve"> </w:t>
            </w:r>
            <w:r w:rsidR="00D50682" w:rsidRPr="007D5FCB">
              <w:rPr>
                <w:rFonts w:cs="Arial"/>
                <w:i/>
              </w:rPr>
              <w:t>&lt;add&gt;</w:t>
            </w:r>
          </w:p>
          <w:p w:rsidR="00037ECA" w:rsidRPr="00F07FDD" w:rsidRDefault="00037ECA" w:rsidP="004A0682">
            <w:pPr>
              <w:spacing w:before="40" w:after="40"/>
              <w:rPr>
                <w:b/>
                <w:sz w:val="21"/>
                <w:szCs w:val="21"/>
              </w:rPr>
            </w:pPr>
          </w:p>
        </w:tc>
      </w:tr>
      <w:tr w:rsidR="004A0682" w:rsidRPr="00F07FDD" w:rsidTr="004C48AF">
        <w:tc>
          <w:tcPr>
            <w:tcW w:w="1980" w:type="dxa"/>
          </w:tcPr>
          <w:p w:rsidR="004A0682" w:rsidRDefault="004A0682" w:rsidP="004C48AF">
            <w:pPr>
              <w:spacing w:before="40" w:after="40"/>
              <w:rPr>
                <w:b/>
                <w:sz w:val="21"/>
                <w:szCs w:val="21"/>
              </w:rPr>
            </w:pPr>
            <w:r w:rsidRPr="00F07FDD">
              <w:rPr>
                <w:b/>
                <w:sz w:val="21"/>
                <w:szCs w:val="21"/>
              </w:rPr>
              <w:t>Job Analyst</w:t>
            </w:r>
          </w:p>
        </w:tc>
        <w:tc>
          <w:tcPr>
            <w:tcW w:w="2700" w:type="dxa"/>
            <w:gridSpan w:val="2"/>
          </w:tcPr>
          <w:p w:rsidR="004A0682" w:rsidRPr="00F07FDD" w:rsidRDefault="004A0682" w:rsidP="004C48AF">
            <w:pPr>
              <w:spacing w:before="40" w:after="40"/>
              <w:rPr>
                <w:b/>
                <w:sz w:val="21"/>
                <w:szCs w:val="21"/>
              </w:rPr>
            </w:pPr>
          </w:p>
        </w:tc>
        <w:tc>
          <w:tcPr>
            <w:tcW w:w="1800" w:type="dxa"/>
          </w:tcPr>
          <w:p w:rsidR="004A0682" w:rsidRPr="00F07FDD" w:rsidRDefault="004A0682" w:rsidP="004C48AF">
            <w:pPr>
              <w:spacing w:before="40" w:after="40"/>
              <w:rPr>
                <w:b/>
                <w:sz w:val="21"/>
                <w:szCs w:val="21"/>
              </w:rPr>
            </w:pPr>
            <w:r w:rsidRPr="00F07FDD">
              <w:rPr>
                <w:b/>
                <w:sz w:val="21"/>
                <w:szCs w:val="21"/>
              </w:rPr>
              <w:t>Date Evaluated</w:t>
            </w:r>
          </w:p>
        </w:tc>
        <w:tc>
          <w:tcPr>
            <w:tcW w:w="3960" w:type="dxa"/>
            <w:gridSpan w:val="2"/>
          </w:tcPr>
          <w:p w:rsidR="004A0682" w:rsidRPr="00F07FDD" w:rsidRDefault="004A0682" w:rsidP="004C48AF">
            <w:pPr>
              <w:spacing w:before="40" w:after="40"/>
              <w:rPr>
                <w:sz w:val="21"/>
                <w:szCs w:val="21"/>
              </w:rPr>
            </w:pPr>
          </w:p>
        </w:tc>
      </w:tr>
      <w:tr w:rsidR="00D62EAC" w:rsidRPr="00D62EAC" w:rsidTr="00D62EAC">
        <w:trPr>
          <w:trHeight w:val="403"/>
        </w:trPr>
        <w:tc>
          <w:tcPr>
            <w:tcW w:w="10440" w:type="dxa"/>
            <w:gridSpan w:val="6"/>
            <w:shd w:val="clear" w:color="auto" w:fill="1F497D" w:themeFill="text2"/>
          </w:tcPr>
          <w:p w:rsidR="00037ECA" w:rsidRPr="00D62EAC" w:rsidRDefault="00037ECA" w:rsidP="00475874">
            <w:pPr>
              <w:spacing w:before="60" w:after="60"/>
              <w:rPr>
                <w:rFonts w:cs="Arial"/>
                <w:color w:val="FFFFFF" w:themeColor="background1"/>
                <w:sz w:val="23"/>
                <w:szCs w:val="23"/>
              </w:rPr>
            </w:pPr>
            <w:r w:rsidRPr="00D62EAC">
              <w:rPr>
                <w:b/>
                <w:color w:val="FFFFFF" w:themeColor="background1"/>
                <w:sz w:val="21"/>
                <w:szCs w:val="21"/>
              </w:rPr>
              <w:t>ORGANISATION ENVIRONMENT</w:t>
            </w:r>
          </w:p>
        </w:tc>
      </w:tr>
      <w:tr w:rsidR="00037ECA" w:rsidRPr="00F07FDD" w:rsidTr="00037ECA">
        <w:trPr>
          <w:trHeight w:val="403"/>
        </w:trPr>
        <w:tc>
          <w:tcPr>
            <w:tcW w:w="10440" w:type="dxa"/>
            <w:gridSpan w:val="6"/>
            <w:shd w:val="clear" w:color="auto" w:fill="auto"/>
          </w:tcPr>
          <w:p w:rsidR="00037ECA" w:rsidRPr="005C397A" w:rsidRDefault="00037ECA" w:rsidP="00714F95">
            <w:pPr>
              <w:spacing w:before="120" w:after="240"/>
              <w:ind w:left="72"/>
              <w:jc w:val="both"/>
              <w:rPr>
                <w:rFonts w:cs="Arial"/>
                <w:sz w:val="21"/>
                <w:szCs w:val="21"/>
              </w:rPr>
            </w:pPr>
            <w:r w:rsidRPr="00F07FDD">
              <w:rPr>
                <w:rFonts w:cs="Arial"/>
                <w:sz w:val="21"/>
                <w:szCs w:val="21"/>
              </w:rPr>
              <w:t xml:space="preserve">For more information go to </w:t>
            </w:r>
            <w:hyperlink r:id="rId8" w:history="1">
              <w:r w:rsidRPr="00F07FDD">
                <w:rPr>
                  <w:rStyle w:val="Hyperlink"/>
                  <w:rFonts w:cs="Arial"/>
                  <w:sz w:val="21"/>
                  <w:szCs w:val="21"/>
                </w:rPr>
                <w:t>www.health.nsw.gov.au</w:t>
              </w:r>
            </w:hyperlink>
          </w:p>
        </w:tc>
      </w:tr>
      <w:tr w:rsidR="00D62EAC" w:rsidRPr="00D62EAC" w:rsidTr="00D62EAC">
        <w:trPr>
          <w:trHeight w:val="403"/>
        </w:trPr>
        <w:tc>
          <w:tcPr>
            <w:tcW w:w="10440" w:type="dxa"/>
            <w:gridSpan w:val="6"/>
            <w:shd w:val="clear" w:color="auto" w:fill="1F497D" w:themeFill="text2"/>
          </w:tcPr>
          <w:p w:rsidR="00037ECA" w:rsidRPr="00D62EAC" w:rsidRDefault="00037ECA" w:rsidP="00475874">
            <w:pPr>
              <w:spacing w:before="60" w:after="60"/>
              <w:rPr>
                <w:b/>
                <w:color w:val="FFFFFF" w:themeColor="background1"/>
                <w:sz w:val="23"/>
                <w:szCs w:val="23"/>
              </w:rPr>
            </w:pPr>
            <w:r w:rsidRPr="00D62EAC">
              <w:rPr>
                <w:b/>
                <w:color w:val="FFFFFF" w:themeColor="background1"/>
                <w:sz w:val="21"/>
                <w:szCs w:val="21"/>
              </w:rPr>
              <w:t>PRIMARY PURPOSE OF THE POSITION</w:t>
            </w:r>
            <w:r w:rsidRPr="00D62EAC">
              <w:rPr>
                <w:b/>
                <w:color w:val="FFFFFF" w:themeColor="background1"/>
                <w:sz w:val="23"/>
                <w:szCs w:val="23"/>
              </w:rPr>
              <w:t xml:space="preserve"> </w:t>
            </w:r>
          </w:p>
        </w:tc>
      </w:tr>
      <w:tr w:rsidR="00037ECA" w:rsidRPr="00F07FDD" w:rsidTr="00435BC1">
        <w:tc>
          <w:tcPr>
            <w:tcW w:w="10440" w:type="dxa"/>
            <w:gridSpan w:val="6"/>
          </w:tcPr>
          <w:p w:rsidR="00037ECA" w:rsidRPr="00F07FDD" w:rsidRDefault="00D50682" w:rsidP="00D62EAC">
            <w:pPr>
              <w:spacing w:after="120"/>
              <w:rPr>
                <w:b/>
                <w:sz w:val="21"/>
                <w:szCs w:val="21"/>
              </w:rPr>
            </w:pPr>
            <w:r w:rsidRPr="00D50682">
              <w:rPr>
                <w:b/>
                <w:sz w:val="21"/>
                <w:szCs w:val="21"/>
              </w:rPr>
              <w:t xml:space="preserve">The OACPP Coordinator will work with the &lt;Local Health District/hospital/other service setting&gt; to develop, coordinate, implement and evaluate the &lt; Local Health District/hospital/other service setting &gt; Osteoarthritis Chronic Care Program that aligns with the ACI Osteoarthritis Chronic Care Program Model of Care.  The service will provide comprehensive chronic care services to people who have osteoarthritis of the hip and/or knee who are waiting to undergo elective joint replacement surgery or are referred by their specialist for conservative management. This will include providing comprehensive holistic assessment; access to multidisciplinary care; psychological and social support; education and self-management support; promotion of lifestyle changes including exercise and weight loss; pharmacological management of pain; and undertaking routine and planned reviews. </w:t>
            </w:r>
          </w:p>
        </w:tc>
      </w:tr>
      <w:tr w:rsidR="00D62EAC" w:rsidRPr="00D62EAC" w:rsidTr="00D62EAC">
        <w:trPr>
          <w:trHeight w:val="403"/>
        </w:trPr>
        <w:tc>
          <w:tcPr>
            <w:tcW w:w="10440" w:type="dxa"/>
            <w:gridSpan w:val="6"/>
            <w:shd w:val="clear" w:color="auto" w:fill="1F497D" w:themeFill="text2"/>
          </w:tcPr>
          <w:p w:rsidR="00037ECA" w:rsidRPr="00D62EAC" w:rsidRDefault="00037ECA" w:rsidP="00475874">
            <w:pPr>
              <w:spacing w:before="60" w:after="60"/>
              <w:rPr>
                <w:i/>
                <w:color w:val="FFFFFF" w:themeColor="background1"/>
                <w:sz w:val="23"/>
                <w:szCs w:val="23"/>
              </w:rPr>
            </w:pPr>
            <w:r w:rsidRPr="00D62EAC">
              <w:rPr>
                <w:b/>
                <w:color w:val="FFFFFF" w:themeColor="background1"/>
                <w:sz w:val="21"/>
                <w:szCs w:val="21"/>
              </w:rPr>
              <w:t>KEY ROLES AND ACCOUNTABILITIES</w:t>
            </w:r>
            <w:r w:rsidRPr="00D62EAC">
              <w:rPr>
                <w:b/>
                <w:color w:val="FFFFFF" w:themeColor="background1"/>
                <w:sz w:val="23"/>
                <w:szCs w:val="23"/>
              </w:rPr>
              <w:t xml:space="preserve"> </w:t>
            </w:r>
          </w:p>
        </w:tc>
      </w:tr>
      <w:tr w:rsidR="00037ECA" w:rsidRPr="00F07FDD" w:rsidTr="00435BC1">
        <w:tc>
          <w:tcPr>
            <w:tcW w:w="10440" w:type="dxa"/>
            <w:gridSpan w:val="6"/>
          </w:tcPr>
          <w:p w:rsidR="00037ECA" w:rsidRPr="00F07FDD" w:rsidRDefault="00037ECA" w:rsidP="00714F95">
            <w:pPr>
              <w:rPr>
                <w:sz w:val="21"/>
                <w:szCs w:val="21"/>
              </w:rPr>
            </w:pPr>
            <w:r w:rsidRPr="00AC1A50">
              <w:rPr>
                <w:i/>
                <w:sz w:val="20"/>
                <w:szCs w:val="20"/>
              </w:rPr>
              <w:t>(max 8 dot points recommended)</w:t>
            </w:r>
          </w:p>
          <w:p w:rsidR="00D50682" w:rsidRPr="00D50682" w:rsidRDefault="00D50682" w:rsidP="00D50682">
            <w:pPr>
              <w:rPr>
                <w:rFonts w:cs="Arial"/>
                <w:sz w:val="22"/>
                <w:szCs w:val="22"/>
              </w:rPr>
            </w:pPr>
            <w:r w:rsidRPr="00D50682">
              <w:rPr>
                <w:rFonts w:cs="Arial"/>
                <w:sz w:val="22"/>
                <w:szCs w:val="22"/>
              </w:rPr>
              <w:t>The accountabilities of the OACCP Coordinator include, but are not limited to, the following:</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Work effectively with &lt;</w:t>
            </w:r>
            <w:r w:rsidRPr="00D50682">
              <w:rPr>
                <w:rFonts w:cs="Arial"/>
                <w:i/>
              </w:rPr>
              <w:t xml:space="preserve"> Local Health District/hospital/other service setting</w:t>
            </w:r>
            <w:r w:rsidRPr="00D50682">
              <w:rPr>
                <w:rFonts w:eastAsia="Times New Roman" w:cs="Arial"/>
              </w:rPr>
              <w:t xml:space="preserve"> &gt; to develop, coordinate, implement and evaluate the </w:t>
            </w:r>
            <w:r w:rsidRPr="00D50682">
              <w:rPr>
                <w:rFonts w:eastAsia="Times New Roman" w:cs="Arial"/>
                <w:i/>
              </w:rPr>
              <w:t>&lt;</w:t>
            </w:r>
            <w:r w:rsidRPr="00D50682">
              <w:rPr>
                <w:rFonts w:cs="Arial"/>
                <w:i/>
              </w:rPr>
              <w:t xml:space="preserve"> Local Health District/hospital/other service setting</w:t>
            </w:r>
            <w:r w:rsidRPr="00D50682">
              <w:rPr>
                <w:rFonts w:eastAsia="Times New Roman" w:cs="Arial"/>
                <w:i/>
              </w:rPr>
              <w:t xml:space="preserve"> &gt; Osteoarthritis Chronic Care Program</w:t>
            </w:r>
            <w:r w:rsidRPr="00D50682">
              <w:rPr>
                <w:rFonts w:eastAsia="Times New Roman" w:cs="Arial"/>
              </w:rPr>
              <w:t xml:space="preserve">. </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 xml:space="preserve">Work collaboratively with the identified medical clinical governance and medical practitioners of the </w:t>
            </w:r>
            <w:r w:rsidRPr="00D50682">
              <w:rPr>
                <w:rFonts w:eastAsia="Times New Roman" w:cs="Arial"/>
                <w:i/>
              </w:rPr>
              <w:t>&lt;</w:t>
            </w:r>
            <w:r w:rsidRPr="00D50682">
              <w:rPr>
                <w:rFonts w:cs="Arial"/>
                <w:i/>
              </w:rPr>
              <w:t xml:space="preserve"> Local Health District/hospital/other service setting</w:t>
            </w:r>
            <w:r w:rsidRPr="00D50682">
              <w:rPr>
                <w:rFonts w:eastAsia="Times New Roman" w:cs="Arial"/>
                <w:i/>
              </w:rPr>
              <w:t xml:space="preserve"> &gt; Osteoarthritis Chronic Care Program.</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 xml:space="preserve">Work collaboratively with multidisciplinary team members within and outside of the </w:t>
            </w:r>
            <w:r w:rsidRPr="00D50682">
              <w:rPr>
                <w:rFonts w:eastAsia="Times New Roman" w:cs="Arial"/>
                <w:i/>
              </w:rPr>
              <w:t>&lt;</w:t>
            </w:r>
            <w:r w:rsidRPr="00D50682">
              <w:rPr>
                <w:rFonts w:cs="Arial"/>
                <w:i/>
              </w:rPr>
              <w:t xml:space="preserve"> Local Health District/hospital/other service setting</w:t>
            </w:r>
            <w:r w:rsidRPr="00D50682">
              <w:rPr>
                <w:rFonts w:eastAsia="Times New Roman" w:cs="Arial"/>
                <w:i/>
              </w:rPr>
              <w:t xml:space="preserve"> &gt; Osteoarthritis Chronic Care Program</w:t>
            </w:r>
            <w:r w:rsidRPr="00D50682">
              <w:rPr>
                <w:rFonts w:eastAsia="Times New Roman" w:cs="Arial"/>
              </w:rPr>
              <w:t>.</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 xml:space="preserve">Actively facilitate access for participants to the </w:t>
            </w:r>
            <w:r w:rsidRPr="00D50682">
              <w:rPr>
                <w:rFonts w:eastAsia="Times New Roman" w:cs="Arial"/>
                <w:i/>
              </w:rPr>
              <w:t>&lt;</w:t>
            </w:r>
            <w:r w:rsidRPr="00D50682">
              <w:rPr>
                <w:rFonts w:cs="Arial"/>
                <w:i/>
              </w:rPr>
              <w:t xml:space="preserve"> Local Health District/hospital/other service setting</w:t>
            </w:r>
            <w:r w:rsidRPr="00D50682">
              <w:rPr>
                <w:rFonts w:eastAsia="Times New Roman" w:cs="Arial"/>
                <w:i/>
              </w:rPr>
              <w:t xml:space="preserve"> &gt;</w:t>
            </w:r>
            <w:r w:rsidRPr="00D50682">
              <w:rPr>
                <w:rFonts w:eastAsia="Times New Roman" w:cs="Arial"/>
              </w:rPr>
              <w:t xml:space="preserve"> </w:t>
            </w:r>
            <w:r w:rsidRPr="00D50682">
              <w:rPr>
                <w:rFonts w:eastAsia="Times New Roman" w:cs="Arial"/>
                <w:i/>
              </w:rPr>
              <w:t>Osteoarthritis Chronic Care Program</w:t>
            </w:r>
            <w:r w:rsidRPr="00D50682">
              <w:rPr>
                <w:rFonts w:eastAsia="Times New Roman" w:cs="Arial"/>
              </w:rPr>
              <w:t xml:space="preserve"> including referral and flexibility of service provision.</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 xml:space="preserve">Provide comprehensive assessment, conservative care interventions, health education, self-management support and routine reviews for the participants of the </w:t>
            </w:r>
            <w:r w:rsidRPr="00D50682">
              <w:rPr>
                <w:rFonts w:eastAsia="Times New Roman" w:cs="Arial"/>
                <w:i/>
              </w:rPr>
              <w:t>Osteoarthritis Chronic Care Program.</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Ensure opportunities are available within the &lt;</w:t>
            </w:r>
            <w:r w:rsidRPr="00D50682">
              <w:rPr>
                <w:rFonts w:cs="Arial"/>
                <w:i/>
              </w:rPr>
              <w:t xml:space="preserve"> Local Health District/hospital/other service setting</w:t>
            </w:r>
            <w:r w:rsidRPr="00D50682">
              <w:rPr>
                <w:rFonts w:eastAsia="Times New Roman" w:cs="Arial"/>
              </w:rPr>
              <w:t xml:space="preserve"> &gt; area to facilitate access to required multidisciplinary services and interventions for the participants of the </w:t>
            </w:r>
            <w:r w:rsidRPr="00D50682">
              <w:rPr>
                <w:rFonts w:eastAsia="Times New Roman" w:cs="Arial"/>
                <w:i/>
              </w:rPr>
              <w:t>Osteoarthritis Chronic Care Program</w:t>
            </w:r>
            <w:r w:rsidRPr="00D50682">
              <w:rPr>
                <w:rFonts w:eastAsia="Times New Roman" w:cs="Arial"/>
              </w:rPr>
              <w:t>. This may include at the health service site as well as in private and community settings in the local area.</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lastRenderedPageBreak/>
              <w:t xml:space="preserve">Maintain collegial collaboration and strong links with services providers both within the health service as well as in private and community settings in the local area to enable direct and timely referrals to services for participants of the </w:t>
            </w:r>
            <w:r w:rsidRPr="00D50682">
              <w:rPr>
                <w:rFonts w:eastAsia="Times New Roman" w:cs="Arial"/>
                <w:i/>
              </w:rPr>
              <w:t>Osteoarthritis Chronic Care Program</w:t>
            </w:r>
            <w:r w:rsidRPr="00D50682">
              <w:rPr>
                <w:rFonts w:eastAsia="Times New Roman" w:cs="Arial"/>
              </w:rPr>
              <w:t>.</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 xml:space="preserve">Responsible for the collection of outcome measurements and involvement in data collection to allow for evaluation of the </w:t>
            </w:r>
            <w:r w:rsidRPr="00D50682">
              <w:rPr>
                <w:rFonts w:eastAsia="Times New Roman" w:cs="Arial"/>
                <w:i/>
              </w:rPr>
              <w:t>Osteoarthritis Chronic Care Program.</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 xml:space="preserve">Responsible for developing procedures, practices, referral pathways and resources for the </w:t>
            </w:r>
            <w:r w:rsidRPr="00D50682">
              <w:rPr>
                <w:rFonts w:eastAsia="Times New Roman" w:cs="Arial"/>
                <w:i/>
              </w:rPr>
              <w:t>Osteoarthritis Chronic Care Program</w:t>
            </w:r>
            <w:r w:rsidRPr="00D50682">
              <w:rPr>
                <w:rFonts w:eastAsia="Times New Roman" w:cs="Arial"/>
              </w:rPr>
              <w:t>.</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 xml:space="preserve">Promote the importance and benefits of the </w:t>
            </w:r>
            <w:r w:rsidRPr="00D50682">
              <w:rPr>
                <w:rFonts w:eastAsia="Times New Roman" w:cs="Arial"/>
                <w:i/>
              </w:rPr>
              <w:t>Osteoarthritis Chronic Care Program</w:t>
            </w:r>
            <w:r w:rsidRPr="00D50682">
              <w:rPr>
                <w:rFonts w:eastAsia="Times New Roman" w:cs="Arial"/>
              </w:rPr>
              <w:t xml:space="preserve"> to the wider &lt;Local Health District&gt; community – consumers as well as health professionals.</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Comply with administrative requirements and policies of &lt;department the Service is located in&gt;, LHD and NSW Health (included but not limited to maintaining client records, equipment maintenance, workplace statistics).</w:t>
            </w:r>
          </w:p>
          <w:p w:rsidR="00D50682"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Undertake reasonable travel in accordance with the duties of the position.</w:t>
            </w:r>
          </w:p>
          <w:p w:rsidR="00037ECA" w:rsidRPr="00D50682" w:rsidRDefault="00D50682" w:rsidP="00D50682">
            <w:pPr>
              <w:pStyle w:val="ListParagraph"/>
              <w:numPr>
                <w:ilvl w:val="0"/>
                <w:numId w:val="17"/>
              </w:numPr>
              <w:tabs>
                <w:tab w:val="clear" w:pos="720"/>
                <w:tab w:val="left" w:pos="2160"/>
                <w:tab w:val="left" w:pos="2880"/>
              </w:tabs>
              <w:ind w:left="385" w:hanging="308"/>
              <w:contextualSpacing/>
              <w:rPr>
                <w:rFonts w:eastAsia="Times New Roman" w:cs="Arial"/>
              </w:rPr>
            </w:pPr>
            <w:r w:rsidRPr="00D50682">
              <w:rPr>
                <w:rFonts w:eastAsia="Times New Roman" w:cs="Arial"/>
              </w:rPr>
              <w:t xml:space="preserve">Work effectively with the Agency for Clinical Innovation in further development, refinement and improvements of </w:t>
            </w:r>
            <w:r w:rsidRPr="00D50682">
              <w:rPr>
                <w:rFonts w:eastAsia="Times New Roman" w:cs="Arial"/>
                <w:color w:val="000000"/>
              </w:rPr>
              <w:t xml:space="preserve">the </w:t>
            </w:r>
            <w:r w:rsidRPr="00D50682">
              <w:rPr>
                <w:rFonts w:eastAsia="Times New Roman" w:cs="Arial"/>
                <w:i/>
                <w:color w:val="000000"/>
              </w:rPr>
              <w:t xml:space="preserve">&lt;Local Health District&gt; </w:t>
            </w:r>
            <w:r w:rsidRPr="00D50682">
              <w:rPr>
                <w:rFonts w:eastAsia="Times New Roman" w:cs="Arial"/>
                <w:i/>
              </w:rPr>
              <w:t>Osteoarthritis Chronic Care Program</w:t>
            </w:r>
            <w:r w:rsidRPr="00D50682">
              <w:rPr>
                <w:rFonts w:eastAsia="Times New Roman" w:cs="Arial"/>
              </w:rPr>
              <w:t xml:space="preserve"> i</w:t>
            </w:r>
            <w:r w:rsidRPr="00D50682">
              <w:rPr>
                <w:rFonts w:eastAsia="Times New Roman" w:cs="Arial"/>
                <w:color w:val="000000"/>
              </w:rPr>
              <w:t>ncluding input for ongoing evaluation across NSW</w:t>
            </w:r>
            <w:r w:rsidRPr="00D50682">
              <w:rPr>
                <w:rFonts w:eastAsia="Times New Roman" w:cs="Arial"/>
              </w:rPr>
              <w:t>.</w:t>
            </w:r>
          </w:p>
        </w:tc>
      </w:tr>
      <w:tr w:rsidR="00D62EAC" w:rsidRPr="00D62EAC" w:rsidTr="00D62EAC">
        <w:trPr>
          <w:trHeight w:val="403"/>
        </w:trPr>
        <w:tc>
          <w:tcPr>
            <w:tcW w:w="10440" w:type="dxa"/>
            <w:gridSpan w:val="6"/>
            <w:shd w:val="clear" w:color="auto" w:fill="1F497D" w:themeFill="text2"/>
          </w:tcPr>
          <w:p w:rsidR="00037ECA" w:rsidRPr="00D62EAC" w:rsidRDefault="00037ECA" w:rsidP="00475874">
            <w:pPr>
              <w:spacing w:before="60" w:after="60"/>
              <w:rPr>
                <w:i/>
                <w:color w:val="FFFFFF" w:themeColor="background1"/>
                <w:sz w:val="23"/>
                <w:szCs w:val="23"/>
              </w:rPr>
            </w:pPr>
            <w:r w:rsidRPr="00D62EAC">
              <w:rPr>
                <w:b/>
                <w:color w:val="FFFFFF" w:themeColor="background1"/>
                <w:sz w:val="21"/>
                <w:szCs w:val="21"/>
              </w:rPr>
              <w:lastRenderedPageBreak/>
              <w:t>KNOWLEDGE, SKILLS AND EXPERIENCE</w:t>
            </w:r>
          </w:p>
        </w:tc>
      </w:tr>
      <w:tr w:rsidR="00037ECA" w:rsidRPr="00F07FDD" w:rsidTr="00435BC1">
        <w:tc>
          <w:tcPr>
            <w:tcW w:w="10440" w:type="dxa"/>
            <w:gridSpan w:val="6"/>
          </w:tcPr>
          <w:p w:rsidR="00037ECA" w:rsidRPr="00F07FDD" w:rsidRDefault="00037ECA" w:rsidP="00714F95">
            <w:pPr>
              <w:rPr>
                <w:sz w:val="21"/>
                <w:szCs w:val="21"/>
              </w:rPr>
            </w:pPr>
            <w:r w:rsidRPr="00AC1A50">
              <w:rPr>
                <w:i/>
                <w:sz w:val="20"/>
                <w:szCs w:val="20"/>
              </w:rPr>
              <w:t>(max 8 dot points recommended)</w:t>
            </w:r>
          </w:p>
          <w:p w:rsidR="00D50682" w:rsidRPr="00D50682" w:rsidRDefault="00D50682" w:rsidP="00D50682">
            <w:pPr>
              <w:numPr>
                <w:ilvl w:val="0"/>
                <w:numId w:val="26"/>
              </w:numPr>
              <w:spacing w:before="60" w:after="60" w:line="220" w:lineRule="atLeast"/>
              <w:ind w:left="385" w:hanging="284"/>
              <w:rPr>
                <w:rFonts w:cs="Arial"/>
                <w:sz w:val="22"/>
                <w:szCs w:val="22"/>
              </w:rPr>
            </w:pPr>
            <w:r w:rsidRPr="00D50682">
              <w:rPr>
                <w:rFonts w:cs="Arial"/>
                <w:sz w:val="22"/>
                <w:szCs w:val="22"/>
              </w:rPr>
              <w:t>Relevant Allied Health or Nursing qualification with extensive post-graduate clinical experience.  Current professional registration with Australian Health Practitioner Regulation Agency.</w:t>
            </w:r>
          </w:p>
          <w:p w:rsidR="00D50682" w:rsidRPr="00D50682" w:rsidRDefault="00D50682" w:rsidP="00D50682">
            <w:pPr>
              <w:numPr>
                <w:ilvl w:val="0"/>
                <w:numId w:val="26"/>
              </w:numPr>
              <w:spacing w:before="60" w:after="60" w:line="220" w:lineRule="atLeast"/>
              <w:ind w:left="385" w:hanging="284"/>
              <w:rPr>
                <w:rFonts w:cs="Arial"/>
                <w:sz w:val="22"/>
                <w:szCs w:val="22"/>
              </w:rPr>
            </w:pPr>
            <w:r w:rsidRPr="00D50682">
              <w:rPr>
                <w:rFonts w:cs="Arial"/>
                <w:sz w:val="22"/>
                <w:szCs w:val="22"/>
              </w:rPr>
              <w:t>Demonstrated interest in musculoskeletal health care and a well-developed understanding of the concepts of chronic care and its application with people and communities where chronic care is required.</w:t>
            </w:r>
          </w:p>
          <w:p w:rsidR="00D50682" w:rsidRPr="00D50682" w:rsidRDefault="00D50682" w:rsidP="00D50682">
            <w:pPr>
              <w:numPr>
                <w:ilvl w:val="0"/>
                <w:numId w:val="26"/>
              </w:numPr>
              <w:spacing w:before="60" w:after="60" w:line="220" w:lineRule="atLeast"/>
              <w:ind w:left="385" w:hanging="284"/>
              <w:rPr>
                <w:rFonts w:cs="Arial"/>
                <w:sz w:val="22"/>
                <w:szCs w:val="22"/>
              </w:rPr>
            </w:pPr>
            <w:r w:rsidRPr="00D50682">
              <w:rPr>
                <w:rFonts w:cs="Arial"/>
                <w:sz w:val="22"/>
                <w:szCs w:val="22"/>
              </w:rPr>
              <w:t>Ability to work collaboratively and cultivate productive working relationships with a variety of stakeholders to ensure effective and efficient service delivery.</w:t>
            </w:r>
          </w:p>
          <w:p w:rsidR="00D50682" w:rsidRPr="00D50682" w:rsidRDefault="00D50682" w:rsidP="00D50682">
            <w:pPr>
              <w:numPr>
                <w:ilvl w:val="0"/>
                <w:numId w:val="26"/>
              </w:numPr>
              <w:spacing w:before="60" w:after="60" w:line="220" w:lineRule="atLeast"/>
              <w:ind w:left="385" w:hanging="284"/>
              <w:rPr>
                <w:rFonts w:cs="Arial"/>
                <w:sz w:val="22"/>
                <w:szCs w:val="22"/>
              </w:rPr>
            </w:pPr>
            <w:r w:rsidRPr="00D50682">
              <w:rPr>
                <w:rFonts w:cs="Arial"/>
                <w:sz w:val="22"/>
                <w:szCs w:val="22"/>
              </w:rPr>
              <w:t>Demonstrated excellent oral and written communication skills, interpersonal skills and negotiation skills.</w:t>
            </w:r>
          </w:p>
          <w:p w:rsidR="00D50682" w:rsidRPr="00D50682" w:rsidRDefault="00D50682" w:rsidP="00D50682">
            <w:pPr>
              <w:numPr>
                <w:ilvl w:val="0"/>
                <w:numId w:val="26"/>
              </w:numPr>
              <w:spacing w:before="60" w:after="60" w:line="220" w:lineRule="atLeast"/>
              <w:ind w:left="385" w:hanging="284"/>
              <w:rPr>
                <w:rFonts w:cs="Arial"/>
                <w:sz w:val="22"/>
                <w:szCs w:val="22"/>
              </w:rPr>
            </w:pPr>
            <w:r w:rsidRPr="00D50682">
              <w:rPr>
                <w:rFonts w:cs="Arial"/>
                <w:sz w:val="22"/>
                <w:szCs w:val="22"/>
              </w:rPr>
              <w:t>Proficiency in Information Technology such as Microsoft applications, email, clinical software packages and an ability to manage and maintain database information</w:t>
            </w:r>
          </w:p>
          <w:p w:rsidR="00D50682" w:rsidRPr="00D50682" w:rsidRDefault="00D50682" w:rsidP="00D50682">
            <w:pPr>
              <w:numPr>
                <w:ilvl w:val="0"/>
                <w:numId w:val="26"/>
              </w:numPr>
              <w:spacing w:before="60" w:after="60" w:line="220" w:lineRule="atLeast"/>
              <w:ind w:left="385" w:hanging="284"/>
              <w:rPr>
                <w:rFonts w:cs="Arial"/>
                <w:sz w:val="22"/>
                <w:szCs w:val="22"/>
              </w:rPr>
            </w:pPr>
            <w:r w:rsidRPr="00D50682">
              <w:rPr>
                <w:rFonts w:cs="Arial"/>
                <w:sz w:val="22"/>
                <w:szCs w:val="22"/>
              </w:rPr>
              <w:t>Ability to initiate, complete and evaluate quality improvement projects including the development of procedures, practices and resources.</w:t>
            </w:r>
          </w:p>
          <w:p w:rsidR="00D50682" w:rsidRPr="00D50682" w:rsidRDefault="00D50682" w:rsidP="00D50682">
            <w:pPr>
              <w:numPr>
                <w:ilvl w:val="0"/>
                <w:numId w:val="26"/>
              </w:numPr>
              <w:spacing w:before="60" w:after="60" w:line="220" w:lineRule="atLeast"/>
              <w:ind w:left="385" w:hanging="284"/>
              <w:rPr>
                <w:rFonts w:cs="Arial"/>
                <w:sz w:val="22"/>
                <w:szCs w:val="22"/>
              </w:rPr>
            </w:pPr>
            <w:r w:rsidRPr="00D50682">
              <w:rPr>
                <w:rFonts w:cs="Arial"/>
                <w:sz w:val="22"/>
                <w:szCs w:val="22"/>
              </w:rPr>
              <w:t xml:space="preserve">Demonstrated </w:t>
            </w:r>
            <w:r w:rsidRPr="00D50682">
              <w:rPr>
                <w:sz w:val="22"/>
                <w:szCs w:val="22"/>
              </w:rPr>
              <w:t>successful leadership</w:t>
            </w:r>
            <w:r w:rsidRPr="00D50682">
              <w:rPr>
                <w:rFonts w:cs="Arial"/>
                <w:sz w:val="22"/>
                <w:szCs w:val="22"/>
              </w:rPr>
              <w:t>, program management and commitment to the provision of quality healthcare services.</w:t>
            </w:r>
          </w:p>
          <w:p w:rsidR="00037ECA" w:rsidRPr="00D50682" w:rsidRDefault="00D50682" w:rsidP="00D50682">
            <w:pPr>
              <w:numPr>
                <w:ilvl w:val="0"/>
                <w:numId w:val="26"/>
              </w:numPr>
              <w:spacing w:before="60" w:after="60" w:line="220" w:lineRule="atLeast"/>
              <w:ind w:left="385" w:hanging="284"/>
              <w:rPr>
                <w:rFonts w:cs="Arial"/>
              </w:rPr>
            </w:pPr>
            <w:r w:rsidRPr="00D50682">
              <w:rPr>
                <w:rFonts w:eastAsia="Calibri" w:cs="Arial"/>
                <w:sz w:val="22"/>
                <w:szCs w:val="22"/>
              </w:rPr>
              <w:t>Current unrestricted NSW drivers licence.</w:t>
            </w:r>
          </w:p>
        </w:tc>
      </w:tr>
      <w:tr w:rsidR="00D62EAC" w:rsidRPr="00D62EAC" w:rsidTr="00D62EAC">
        <w:trPr>
          <w:trHeight w:val="403"/>
        </w:trPr>
        <w:tc>
          <w:tcPr>
            <w:tcW w:w="10440" w:type="dxa"/>
            <w:gridSpan w:val="6"/>
            <w:shd w:val="clear" w:color="auto" w:fill="1F497D" w:themeFill="text2"/>
          </w:tcPr>
          <w:p w:rsidR="00037ECA" w:rsidRPr="00D62EAC" w:rsidRDefault="00037ECA" w:rsidP="00475874">
            <w:pPr>
              <w:spacing w:before="60" w:after="60"/>
              <w:rPr>
                <w:i/>
                <w:color w:val="FFFFFF" w:themeColor="background1"/>
                <w:sz w:val="23"/>
                <w:szCs w:val="23"/>
              </w:rPr>
            </w:pPr>
            <w:r w:rsidRPr="00D62EAC">
              <w:rPr>
                <w:b/>
                <w:color w:val="FFFFFF" w:themeColor="background1"/>
                <w:sz w:val="21"/>
                <w:szCs w:val="21"/>
              </w:rPr>
              <w:t>KEY CHALLENGES</w:t>
            </w:r>
            <w:r w:rsidRPr="00D62EAC">
              <w:rPr>
                <w:b/>
                <w:color w:val="FFFFFF" w:themeColor="background1"/>
                <w:sz w:val="23"/>
                <w:szCs w:val="23"/>
              </w:rPr>
              <w:t xml:space="preserve"> </w:t>
            </w:r>
          </w:p>
        </w:tc>
      </w:tr>
      <w:tr w:rsidR="00037ECA" w:rsidRPr="00F07FDD" w:rsidTr="00435BC1">
        <w:tc>
          <w:tcPr>
            <w:tcW w:w="10440" w:type="dxa"/>
            <w:gridSpan w:val="6"/>
          </w:tcPr>
          <w:p w:rsidR="00037ECA" w:rsidRPr="00F07FDD" w:rsidRDefault="00037ECA" w:rsidP="00B84AE2">
            <w:pPr>
              <w:rPr>
                <w:sz w:val="8"/>
                <w:szCs w:val="8"/>
              </w:rPr>
            </w:pPr>
          </w:p>
          <w:p w:rsidR="00037ECA" w:rsidRPr="00AC1A50" w:rsidRDefault="00037ECA" w:rsidP="00AC1A50">
            <w:pPr>
              <w:rPr>
                <w:i/>
                <w:sz w:val="20"/>
                <w:szCs w:val="20"/>
              </w:rPr>
            </w:pPr>
            <w:r w:rsidRPr="00AC1A50">
              <w:rPr>
                <w:i/>
                <w:sz w:val="20"/>
                <w:szCs w:val="20"/>
              </w:rPr>
              <w:t>(max 4 dot points recommended)</w:t>
            </w:r>
          </w:p>
          <w:p w:rsidR="00D50682" w:rsidRPr="00D50682" w:rsidRDefault="00D50682" w:rsidP="00D50682">
            <w:pPr>
              <w:pStyle w:val="ListParagraph"/>
              <w:numPr>
                <w:ilvl w:val="0"/>
                <w:numId w:val="13"/>
              </w:numPr>
              <w:tabs>
                <w:tab w:val="clear" w:pos="360"/>
              </w:tabs>
              <w:spacing w:after="0"/>
              <w:ind w:left="385" w:hanging="243"/>
              <w:contextualSpacing/>
              <w:rPr>
                <w:rFonts w:cs="Arial"/>
              </w:rPr>
            </w:pPr>
            <w:r w:rsidRPr="00D50682">
              <w:rPr>
                <w:rFonts w:cs="Arial"/>
              </w:rPr>
              <w:t>Leading of a new system of care for people with hip and/or knee osteoarthritis at &lt;</w:t>
            </w:r>
            <w:r w:rsidRPr="00D50682">
              <w:rPr>
                <w:rFonts w:cs="Arial"/>
                <w:i/>
              </w:rPr>
              <w:t xml:space="preserve"> Local Health District/hospital/other service setting</w:t>
            </w:r>
            <w:r w:rsidRPr="00D50682">
              <w:rPr>
                <w:rFonts w:cs="Arial"/>
              </w:rPr>
              <w:t>&gt;.</w:t>
            </w:r>
          </w:p>
          <w:p w:rsidR="00D50682" w:rsidRPr="00D50682" w:rsidRDefault="00D50682" w:rsidP="00D50682">
            <w:pPr>
              <w:numPr>
                <w:ilvl w:val="0"/>
                <w:numId w:val="13"/>
              </w:numPr>
              <w:tabs>
                <w:tab w:val="clear" w:pos="360"/>
              </w:tabs>
              <w:spacing w:before="120" w:after="2" w:line="220" w:lineRule="atLeast"/>
              <w:ind w:left="385" w:hanging="243"/>
              <w:rPr>
                <w:rFonts w:cs="Arial"/>
                <w:sz w:val="22"/>
                <w:szCs w:val="22"/>
              </w:rPr>
            </w:pPr>
            <w:r w:rsidRPr="00D50682">
              <w:rPr>
                <w:rFonts w:cs="Arial"/>
                <w:sz w:val="22"/>
                <w:szCs w:val="22"/>
              </w:rPr>
              <w:t xml:space="preserve">Supporting change and managing potential reluctance by medical/surgical staff to embrace the Program.  Medical support and governance will be vital to the </w:t>
            </w:r>
            <w:r w:rsidRPr="00D50682">
              <w:rPr>
                <w:rFonts w:cs="Arial"/>
                <w:i/>
                <w:sz w:val="22"/>
                <w:szCs w:val="22"/>
              </w:rPr>
              <w:t>&lt; Local Health District/hospital/other service setting&gt;</w:t>
            </w:r>
            <w:r w:rsidRPr="00D50682">
              <w:rPr>
                <w:rFonts w:cs="Arial"/>
                <w:sz w:val="22"/>
                <w:szCs w:val="22"/>
              </w:rPr>
              <w:t xml:space="preserve"> </w:t>
            </w:r>
            <w:r w:rsidRPr="00D50682">
              <w:rPr>
                <w:rFonts w:cs="Arial"/>
                <w:i/>
                <w:sz w:val="22"/>
                <w:szCs w:val="22"/>
              </w:rPr>
              <w:t>Osteoarthritis Chronic Care Program</w:t>
            </w:r>
            <w:r w:rsidRPr="00D50682">
              <w:rPr>
                <w:rFonts w:cs="Arial"/>
                <w:sz w:val="22"/>
                <w:szCs w:val="22"/>
              </w:rPr>
              <w:t xml:space="preserve"> success. </w:t>
            </w:r>
          </w:p>
          <w:p w:rsidR="00D50682" w:rsidRPr="00D50682" w:rsidRDefault="00D50682" w:rsidP="00D50682">
            <w:pPr>
              <w:pStyle w:val="ListParagraph"/>
              <w:numPr>
                <w:ilvl w:val="0"/>
                <w:numId w:val="13"/>
              </w:numPr>
              <w:tabs>
                <w:tab w:val="clear" w:pos="360"/>
              </w:tabs>
              <w:spacing w:after="0"/>
              <w:ind w:left="385" w:hanging="243"/>
              <w:contextualSpacing/>
              <w:rPr>
                <w:rFonts w:cs="Arial"/>
              </w:rPr>
            </w:pPr>
            <w:r w:rsidRPr="00D50682">
              <w:rPr>
                <w:rFonts w:cs="Arial"/>
                <w:color w:val="0F0F0F"/>
              </w:rPr>
              <w:t>Obtaining</w:t>
            </w:r>
            <w:r w:rsidRPr="00D50682">
              <w:rPr>
                <w:rFonts w:cs="Arial"/>
                <w:color w:val="0F0F0F"/>
                <w:spacing w:val="19"/>
              </w:rPr>
              <w:t xml:space="preserve"> </w:t>
            </w:r>
            <w:r w:rsidRPr="00D50682">
              <w:rPr>
                <w:rFonts w:cs="Arial"/>
                <w:color w:val="0F0F0F"/>
              </w:rPr>
              <w:t>engagement</w:t>
            </w:r>
            <w:r w:rsidRPr="00D50682">
              <w:rPr>
                <w:rFonts w:cs="Arial"/>
                <w:color w:val="0F0F0F"/>
                <w:spacing w:val="22"/>
              </w:rPr>
              <w:t xml:space="preserve"> </w:t>
            </w:r>
            <w:r w:rsidRPr="00D50682">
              <w:rPr>
                <w:rFonts w:cs="Arial"/>
                <w:color w:val="0F0F0F"/>
              </w:rPr>
              <w:t>and</w:t>
            </w:r>
            <w:r w:rsidRPr="00D50682">
              <w:rPr>
                <w:rFonts w:cs="Arial"/>
                <w:color w:val="0F0F0F"/>
                <w:spacing w:val="7"/>
              </w:rPr>
              <w:t xml:space="preserve"> </w:t>
            </w:r>
            <w:r w:rsidRPr="00D50682">
              <w:rPr>
                <w:rFonts w:cs="Arial"/>
                <w:color w:val="0F0F0F"/>
              </w:rPr>
              <w:t>acceptance</w:t>
            </w:r>
            <w:r w:rsidRPr="00D50682">
              <w:rPr>
                <w:rFonts w:cs="Arial"/>
                <w:color w:val="0F0F0F"/>
                <w:spacing w:val="25"/>
              </w:rPr>
              <w:t xml:space="preserve"> </w:t>
            </w:r>
            <w:r w:rsidRPr="00D50682">
              <w:rPr>
                <w:rFonts w:cs="Arial"/>
              </w:rPr>
              <w:t xml:space="preserve">for the Program </w:t>
            </w:r>
            <w:r w:rsidRPr="00D50682">
              <w:rPr>
                <w:rFonts w:cs="Arial"/>
                <w:color w:val="0F0F0F"/>
              </w:rPr>
              <w:t>from</w:t>
            </w:r>
            <w:r w:rsidRPr="00D50682">
              <w:rPr>
                <w:rFonts w:cs="Arial"/>
                <w:color w:val="0F0F0F"/>
                <w:spacing w:val="10"/>
              </w:rPr>
              <w:t xml:space="preserve"> </w:t>
            </w:r>
            <w:r w:rsidRPr="00D50682">
              <w:rPr>
                <w:rFonts w:cs="Arial"/>
              </w:rPr>
              <w:t>a wide variety of stakeholders and colleagues within a variety of chronic care services is required to effectively deliver the &lt;</w:t>
            </w:r>
            <w:r w:rsidRPr="00D50682">
              <w:rPr>
                <w:rFonts w:cs="Arial"/>
                <w:i/>
              </w:rPr>
              <w:t xml:space="preserve"> Local Health District/hospital/other service setting</w:t>
            </w:r>
            <w:r w:rsidRPr="00D50682">
              <w:rPr>
                <w:rFonts w:cs="Arial"/>
              </w:rPr>
              <w:t xml:space="preserve">&gt; </w:t>
            </w:r>
            <w:r w:rsidRPr="00D50682">
              <w:rPr>
                <w:rFonts w:eastAsia="Times New Roman" w:cs="Arial"/>
                <w:i/>
              </w:rPr>
              <w:t>Osteoarthritis Chronic Care Program.</w:t>
            </w:r>
          </w:p>
          <w:p w:rsidR="00D50682" w:rsidRPr="00D50682" w:rsidRDefault="00D50682" w:rsidP="00D50682">
            <w:pPr>
              <w:numPr>
                <w:ilvl w:val="0"/>
                <w:numId w:val="13"/>
              </w:numPr>
              <w:tabs>
                <w:tab w:val="clear" w:pos="360"/>
              </w:tabs>
              <w:spacing w:before="120" w:after="2" w:line="220" w:lineRule="atLeast"/>
              <w:ind w:left="385" w:hanging="243"/>
              <w:rPr>
                <w:rFonts w:cs="Arial"/>
                <w:sz w:val="22"/>
                <w:szCs w:val="22"/>
              </w:rPr>
            </w:pPr>
            <w:r w:rsidRPr="00D50682">
              <w:rPr>
                <w:rFonts w:cs="Arial"/>
                <w:sz w:val="22"/>
                <w:szCs w:val="22"/>
              </w:rPr>
              <w:t xml:space="preserve">Managing competing priorities of the day to day delivery of the </w:t>
            </w:r>
            <w:r w:rsidRPr="00D50682">
              <w:rPr>
                <w:rFonts w:cs="Arial"/>
                <w:i/>
                <w:sz w:val="22"/>
                <w:szCs w:val="22"/>
              </w:rPr>
              <w:t>Osteoarthritis Chronic Care Program</w:t>
            </w:r>
            <w:r w:rsidRPr="00D50682">
              <w:rPr>
                <w:rFonts w:cs="Arial"/>
                <w:sz w:val="22"/>
                <w:szCs w:val="22"/>
              </w:rPr>
              <w:t xml:space="preserve"> </w:t>
            </w:r>
          </w:p>
          <w:p w:rsidR="00037ECA" w:rsidRPr="00D50682" w:rsidRDefault="00D50682" w:rsidP="00D50682">
            <w:pPr>
              <w:numPr>
                <w:ilvl w:val="0"/>
                <w:numId w:val="13"/>
              </w:numPr>
              <w:tabs>
                <w:tab w:val="clear" w:pos="360"/>
              </w:tabs>
              <w:spacing w:before="120" w:after="2" w:line="220" w:lineRule="atLeast"/>
              <w:ind w:left="385" w:hanging="243"/>
              <w:rPr>
                <w:rFonts w:cs="Arial"/>
              </w:rPr>
            </w:pPr>
            <w:r w:rsidRPr="00D50682">
              <w:rPr>
                <w:rFonts w:cs="Arial"/>
                <w:sz w:val="22"/>
                <w:szCs w:val="22"/>
              </w:rPr>
              <w:t>Working in a continuously changing and challenging environment.</w:t>
            </w:r>
          </w:p>
        </w:tc>
      </w:tr>
      <w:tr w:rsidR="00D62EAC" w:rsidRPr="00D62EAC" w:rsidTr="00D62EAC">
        <w:trPr>
          <w:trHeight w:val="403"/>
        </w:trPr>
        <w:tc>
          <w:tcPr>
            <w:tcW w:w="10440" w:type="dxa"/>
            <w:gridSpan w:val="6"/>
            <w:shd w:val="clear" w:color="auto" w:fill="1F497D" w:themeFill="text2"/>
          </w:tcPr>
          <w:p w:rsidR="00037ECA" w:rsidRPr="00D62EAC" w:rsidRDefault="00037ECA" w:rsidP="00AC1A50">
            <w:pPr>
              <w:spacing w:before="120" w:after="120"/>
              <w:rPr>
                <w:rFonts w:cs="Arial"/>
                <w:color w:val="FFFFFF" w:themeColor="background1"/>
                <w:sz w:val="12"/>
                <w:szCs w:val="12"/>
              </w:rPr>
            </w:pPr>
            <w:r w:rsidRPr="00D62EAC">
              <w:rPr>
                <w:b/>
                <w:color w:val="FFFFFF" w:themeColor="background1"/>
                <w:sz w:val="21"/>
                <w:szCs w:val="21"/>
              </w:rPr>
              <w:t>KEY OUTCOMES</w:t>
            </w:r>
            <w:r w:rsidRPr="00D62EAC">
              <w:rPr>
                <w:b/>
                <w:color w:val="FFFFFF" w:themeColor="background1"/>
                <w:sz w:val="23"/>
                <w:szCs w:val="23"/>
              </w:rPr>
              <w:t xml:space="preserve"> </w:t>
            </w:r>
            <w:r w:rsidRPr="00D62EAC">
              <w:rPr>
                <w:i/>
                <w:color w:val="FFFFFF" w:themeColor="background1"/>
                <w:sz w:val="20"/>
                <w:szCs w:val="20"/>
              </w:rPr>
              <w:t>-</w:t>
            </w:r>
            <w:r w:rsidRPr="00D62EAC">
              <w:rPr>
                <w:b/>
                <w:i/>
                <w:color w:val="FFFFFF" w:themeColor="background1"/>
                <w:sz w:val="20"/>
                <w:szCs w:val="20"/>
              </w:rPr>
              <w:t xml:space="preserve"> </w:t>
            </w:r>
            <w:r w:rsidRPr="00D62EAC">
              <w:rPr>
                <w:i/>
                <w:color w:val="FFFFFF" w:themeColor="background1"/>
                <w:sz w:val="20"/>
                <w:szCs w:val="20"/>
              </w:rPr>
              <w:t>Optional</w:t>
            </w:r>
            <w:r w:rsidRPr="00D62EAC">
              <w:rPr>
                <w:color w:val="FFFFFF" w:themeColor="background1"/>
                <w:sz w:val="23"/>
                <w:szCs w:val="23"/>
              </w:rPr>
              <w:t xml:space="preserve"> </w:t>
            </w:r>
          </w:p>
        </w:tc>
      </w:tr>
      <w:tr w:rsidR="00037ECA" w:rsidRPr="00F07FDD" w:rsidTr="004F261D">
        <w:trPr>
          <w:trHeight w:val="403"/>
        </w:trPr>
        <w:tc>
          <w:tcPr>
            <w:tcW w:w="10440" w:type="dxa"/>
            <w:gridSpan w:val="6"/>
            <w:shd w:val="clear" w:color="auto" w:fill="auto"/>
          </w:tcPr>
          <w:p w:rsidR="00037ECA" w:rsidRPr="00AC1A50" w:rsidRDefault="00037ECA" w:rsidP="00AC1A50">
            <w:pPr>
              <w:spacing w:after="240"/>
              <w:rPr>
                <w:i/>
                <w:sz w:val="20"/>
                <w:szCs w:val="20"/>
              </w:rPr>
            </w:pPr>
            <w:r w:rsidRPr="00AC1A50">
              <w:rPr>
                <w:i/>
                <w:sz w:val="20"/>
                <w:szCs w:val="20"/>
              </w:rPr>
              <w:t>(Max 5 Major Outcomes expected within a 2 year period)</w:t>
            </w:r>
          </w:p>
          <w:p w:rsidR="00037ECA" w:rsidRDefault="00037ECA" w:rsidP="005C397A">
            <w:pPr>
              <w:numPr>
                <w:ilvl w:val="0"/>
                <w:numId w:val="13"/>
              </w:numPr>
              <w:spacing w:after="240"/>
              <w:ind w:left="356" w:hanging="356"/>
              <w:rPr>
                <w:sz w:val="21"/>
                <w:szCs w:val="21"/>
              </w:rPr>
            </w:pPr>
          </w:p>
          <w:p w:rsidR="00037ECA" w:rsidRPr="004F261D" w:rsidRDefault="00037ECA" w:rsidP="005C397A">
            <w:pPr>
              <w:numPr>
                <w:ilvl w:val="0"/>
                <w:numId w:val="13"/>
              </w:numPr>
              <w:spacing w:before="120" w:after="240"/>
              <w:ind w:left="356" w:hanging="356"/>
              <w:rPr>
                <w:sz w:val="21"/>
                <w:szCs w:val="21"/>
              </w:rPr>
            </w:pPr>
          </w:p>
        </w:tc>
      </w:tr>
      <w:tr w:rsidR="00D62EAC" w:rsidRPr="00D62EAC" w:rsidTr="00D62EAC">
        <w:trPr>
          <w:trHeight w:val="403"/>
        </w:trPr>
        <w:tc>
          <w:tcPr>
            <w:tcW w:w="10440" w:type="dxa"/>
            <w:gridSpan w:val="6"/>
            <w:shd w:val="clear" w:color="auto" w:fill="1F497D" w:themeFill="text2"/>
          </w:tcPr>
          <w:p w:rsidR="00037ECA" w:rsidRPr="00D62EAC" w:rsidRDefault="00037ECA" w:rsidP="004F261D">
            <w:pPr>
              <w:spacing w:before="120" w:after="120"/>
              <w:rPr>
                <w:rFonts w:cs="Arial"/>
                <w:b/>
                <w:color w:val="FFFFFF" w:themeColor="background1"/>
                <w:sz w:val="12"/>
                <w:szCs w:val="12"/>
              </w:rPr>
            </w:pPr>
            <w:r w:rsidRPr="00D62EAC">
              <w:rPr>
                <w:b/>
                <w:color w:val="FFFFFF" w:themeColor="background1"/>
                <w:sz w:val="21"/>
                <w:szCs w:val="21"/>
              </w:rPr>
              <w:lastRenderedPageBreak/>
              <w:t>KEY INTERNAL AND EXTERNAL RELATIONSHIPS</w:t>
            </w:r>
            <w:r w:rsidRPr="00D62EAC">
              <w:rPr>
                <w:b/>
                <w:color w:val="FFFFFF" w:themeColor="background1"/>
                <w:sz w:val="23"/>
                <w:szCs w:val="23"/>
              </w:rPr>
              <w:t xml:space="preserve"> </w:t>
            </w:r>
            <w:r w:rsidRPr="00D62EAC">
              <w:rPr>
                <w:i/>
                <w:color w:val="FFFFFF" w:themeColor="background1"/>
                <w:sz w:val="20"/>
                <w:szCs w:val="20"/>
              </w:rPr>
              <w:t>-</w:t>
            </w:r>
            <w:r w:rsidRPr="00D62EAC">
              <w:rPr>
                <w:b/>
                <w:i/>
                <w:color w:val="FFFFFF" w:themeColor="background1"/>
                <w:sz w:val="20"/>
                <w:szCs w:val="20"/>
              </w:rPr>
              <w:t xml:space="preserve"> </w:t>
            </w:r>
            <w:r w:rsidRPr="00D62EAC">
              <w:rPr>
                <w:i/>
                <w:color w:val="FFFFFF" w:themeColor="background1"/>
                <w:sz w:val="20"/>
                <w:szCs w:val="20"/>
              </w:rPr>
              <w:t>Optional</w:t>
            </w:r>
          </w:p>
        </w:tc>
      </w:tr>
      <w:tr w:rsidR="00037ECA" w:rsidRPr="00F07FDD" w:rsidTr="004F261D">
        <w:trPr>
          <w:trHeight w:val="403"/>
        </w:trPr>
        <w:tc>
          <w:tcPr>
            <w:tcW w:w="10440" w:type="dxa"/>
            <w:gridSpan w:val="6"/>
            <w:shd w:val="clear" w:color="auto" w:fill="auto"/>
          </w:tcPr>
          <w:p w:rsidR="00D50682" w:rsidRDefault="00D50682" w:rsidP="00D50682">
            <w:pPr>
              <w:pStyle w:val="ListParagraph"/>
              <w:numPr>
                <w:ilvl w:val="0"/>
                <w:numId w:val="13"/>
              </w:numPr>
              <w:spacing w:before="60" w:after="60"/>
              <w:rPr>
                <w:rFonts w:cs="Arial"/>
                <w:lang w:val="en-GB"/>
              </w:rPr>
            </w:pPr>
            <w:r w:rsidRPr="00A856C9">
              <w:rPr>
                <w:rFonts w:cs="Arial"/>
                <w:lang w:val="en-GB"/>
              </w:rPr>
              <w:t xml:space="preserve">People with </w:t>
            </w:r>
            <w:r>
              <w:rPr>
                <w:rFonts w:cs="Arial"/>
                <w:lang w:val="en-GB"/>
              </w:rPr>
              <w:t>musculoskeletal conditions and their carers</w:t>
            </w:r>
          </w:p>
          <w:p w:rsidR="00D50682" w:rsidRPr="00445511" w:rsidRDefault="00D50682" w:rsidP="00D50682">
            <w:pPr>
              <w:pStyle w:val="ListParagraph"/>
              <w:numPr>
                <w:ilvl w:val="0"/>
                <w:numId w:val="13"/>
              </w:numPr>
              <w:spacing w:before="60" w:after="60"/>
              <w:rPr>
                <w:rFonts w:cs="Arial"/>
                <w:lang w:val="en-GB"/>
              </w:rPr>
            </w:pPr>
            <w:r w:rsidRPr="009F1233">
              <w:rPr>
                <w:rFonts w:cs="Arial"/>
                <w:i/>
                <w:lang w:val="en-GB"/>
              </w:rPr>
              <w:t>&lt;</w:t>
            </w:r>
            <w:r w:rsidRPr="006C487C">
              <w:rPr>
                <w:rFonts w:cs="Arial"/>
                <w:i/>
              </w:rPr>
              <w:t xml:space="preserve"> Local Health District/hospital/other service setting</w:t>
            </w:r>
            <w:r w:rsidRPr="009F1233">
              <w:rPr>
                <w:rFonts w:cs="Arial"/>
                <w:i/>
                <w:lang w:val="en-GB"/>
              </w:rPr>
              <w:t>&gt;</w:t>
            </w:r>
            <w:r w:rsidRPr="009F1233">
              <w:rPr>
                <w:rFonts w:eastAsia="Times New Roman" w:cs="Arial"/>
                <w:i/>
                <w:color w:val="000000"/>
              </w:rPr>
              <w:t xml:space="preserve"> </w:t>
            </w:r>
            <w:r w:rsidRPr="0043372F">
              <w:rPr>
                <w:rFonts w:eastAsia="Times New Roman" w:cs="Arial"/>
                <w:i/>
                <w:color w:val="000000"/>
              </w:rPr>
              <w:t>Osteoarthritis Chronic Care Program</w:t>
            </w:r>
            <w:r w:rsidRPr="00AB0D6B">
              <w:rPr>
                <w:rFonts w:eastAsia="Times New Roman" w:cs="Arial"/>
                <w:color w:val="000000"/>
              </w:rPr>
              <w:t xml:space="preserve"> Advisory Group or Committee</w:t>
            </w:r>
          </w:p>
          <w:p w:rsidR="00D50682" w:rsidRPr="009F1233" w:rsidRDefault="00D50682" w:rsidP="00D50682">
            <w:pPr>
              <w:pStyle w:val="ListParagraph"/>
              <w:numPr>
                <w:ilvl w:val="0"/>
                <w:numId w:val="13"/>
              </w:numPr>
              <w:spacing w:before="60" w:after="60"/>
              <w:rPr>
                <w:rFonts w:cs="Arial"/>
                <w:lang w:val="en-GB"/>
              </w:rPr>
            </w:pPr>
            <w:r w:rsidRPr="009F1233">
              <w:rPr>
                <w:rFonts w:cs="Arial"/>
                <w:i/>
                <w:lang w:val="en-GB"/>
              </w:rPr>
              <w:t>&lt;</w:t>
            </w:r>
            <w:r w:rsidRPr="006C487C">
              <w:rPr>
                <w:rFonts w:cs="Arial"/>
                <w:i/>
              </w:rPr>
              <w:t xml:space="preserve"> Local Health District/hospital/other service setting</w:t>
            </w:r>
            <w:r w:rsidRPr="009F1233">
              <w:rPr>
                <w:rFonts w:cs="Arial"/>
                <w:i/>
                <w:lang w:val="en-GB"/>
              </w:rPr>
              <w:t>&gt;</w:t>
            </w:r>
            <w:r>
              <w:rPr>
                <w:rFonts w:cs="Arial"/>
                <w:i/>
                <w:lang w:val="en-GB"/>
              </w:rPr>
              <w:t xml:space="preserve"> </w:t>
            </w:r>
            <w:r>
              <w:rPr>
                <w:rFonts w:cs="Arial"/>
                <w:lang w:val="en-GB"/>
              </w:rPr>
              <w:t xml:space="preserve">staff </w:t>
            </w:r>
            <w:r w:rsidRPr="00AB0D6B">
              <w:rPr>
                <w:rFonts w:eastAsia="Times New Roman" w:cs="Arial"/>
                <w:color w:val="000000"/>
              </w:rPr>
              <w:t>in all settings and disciplines</w:t>
            </w:r>
            <w:r>
              <w:rPr>
                <w:rFonts w:eastAsia="Times New Roman" w:cs="Arial"/>
                <w:color w:val="000000"/>
              </w:rPr>
              <w:t xml:space="preserve"> relevant to </w:t>
            </w:r>
            <w:r w:rsidRPr="00AB0D6B">
              <w:rPr>
                <w:rFonts w:eastAsia="Times New Roman" w:cs="Arial"/>
                <w:i/>
                <w:color w:val="000000"/>
              </w:rPr>
              <w:t>&lt;</w:t>
            </w:r>
            <w:r w:rsidRPr="009F1233">
              <w:rPr>
                <w:rFonts w:eastAsia="Times New Roman" w:cs="Arial"/>
                <w:i/>
                <w:color w:val="000000"/>
              </w:rPr>
              <w:t>Local Health District</w:t>
            </w:r>
            <w:r w:rsidRPr="00AB0D6B">
              <w:rPr>
                <w:rFonts w:eastAsia="Times New Roman" w:cs="Arial"/>
                <w:i/>
                <w:color w:val="000000"/>
              </w:rPr>
              <w:t>&gt;</w:t>
            </w:r>
            <w:r w:rsidRPr="00AB0D6B">
              <w:rPr>
                <w:rFonts w:eastAsia="Times New Roman" w:cs="Arial"/>
                <w:color w:val="000000"/>
              </w:rPr>
              <w:t xml:space="preserve"> </w:t>
            </w:r>
            <w:r w:rsidRPr="0043372F">
              <w:rPr>
                <w:rFonts w:eastAsia="Times New Roman" w:cs="Arial"/>
                <w:i/>
                <w:color w:val="000000"/>
              </w:rPr>
              <w:t>Osteoarthritis Chronic Care Program</w:t>
            </w:r>
            <w:r>
              <w:rPr>
                <w:rFonts w:eastAsia="Times New Roman" w:cs="Arial"/>
                <w:i/>
                <w:color w:val="000000"/>
              </w:rPr>
              <w:t>.</w:t>
            </w:r>
          </w:p>
          <w:p w:rsidR="00D50682" w:rsidRPr="00A856C9" w:rsidRDefault="00D50682" w:rsidP="00D50682">
            <w:pPr>
              <w:pStyle w:val="ListParagraph"/>
              <w:numPr>
                <w:ilvl w:val="0"/>
                <w:numId w:val="13"/>
              </w:numPr>
              <w:spacing w:before="60" w:after="60"/>
              <w:rPr>
                <w:rFonts w:cs="Arial"/>
                <w:lang w:val="en-GB"/>
              </w:rPr>
            </w:pPr>
            <w:r>
              <w:rPr>
                <w:rFonts w:cs="Arial"/>
                <w:lang w:val="en-GB"/>
              </w:rPr>
              <w:t>ACI Musculoskeletal Network who can provide</w:t>
            </w:r>
            <w:r w:rsidRPr="009F1233">
              <w:rPr>
                <w:rFonts w:eastAsia="Times New Roman" w:cs="Arial"/>
                <w:color w:val="000000"/>
              </w:rPr>
              <w:t xml:space="preserve"> </w:t>
            </w:r>
            <w:r w:rsidRPr="00AB0D6B">
              <w:rPr>
                <w:rFonts w:eastAsia="Times New Roman" w:cs="Arial"/>
                <w:color w:val="000000"/>
              </w:rPr>
              <w:t xml:space="preserve">support </w:t>
            </w:r>
            <w:r>
              <w:rPr>
                <w:rFonts w:eastAsia="Times New Roman" w:cs="Arial"/>
                <w:color w:val="000000"/>
              </w:rPr>
              <w:t>to ensure</w:t>
            </w:r>
            <w:r w:rsidRPr="00AB0D6B">
              <w:rPr>
                <w:rFonts w:eastAsia="Times New Roman" w:cs="Arial"/>
                <w:color w:val="000000"/>
              </w:rPr>
              <w:t xml:space="preserve"> the </w:t>
            </w:r>
            <w:r w:rsidRPr="00AB0D6B">
              <w:rPr>
                <w:rFonts w:eastAsia="Times New Roman" w:cs="Arial"/>
                <w:i/>
                <w:color w:val="000000"/>
              </w:rPr>
              <w:t>&lt;</w:t>
            </w:r>
            <w:r w:rsidRPr="006C487C">
              <w:rPr>
                <w:rFonts w:cs="Arial"/>
                <w:i/>
              </w:rPr>
              <w:t xml:space="preserve"> Local Health District/hospital/other service setting</w:t>
            </w:r>
            <w:r w:rsidRPr="00AB0D6B">
              <w:rPr>
                <w:rFonts w:eastAsia="Times New Roman" w:cs="Arial"/>
                <w:i/>
                <w:color w:val="000000"/>
              </w:rPr>
              <w:t>&gt;</w:t>
            </w:r>
            <w:r w:rsidRPr="00AB0D6B">
              <w:rPr>
                <w:rFonts w:eastAsia="Times New Roman" w:cs="Arial"/>
                <w:color w:val="000000"/>
              </w:rPr>
              <w:t xml:space="preserve"> </w:t>
            </w:r>
            <w:r w:rsidRPr="0043372F">
              <w:rPr>
                <w:rFonts w:eastAsia="Times New Roman" w:cs="Arial"/>
                <w:i/>
                <w:color w:val="000000"/>
              </w:rPr>
              <w:t xml:space="preserve">Osteoarthritis Chronic Care Program </w:t>
            </w:r>
            <w:r w:rsidRPr="00AB0D6B">
              <w:rPr>
                <w:rFonts w:eastAsia="Times New Roman" w:cs="Arial"/>
                <w:color w:val="000000"/>
              </w:rPr>
              <w:t xml:space="preserve">remains true to the </w:t>
            </w:r>
            <w:r>
              <w:rPr>
                <w:rFonts w:eastAsia="Times New Roman" w:cs="Arial"/>
                <w:color w:val="000000"/>
              </w:rPr>
              <w:t xml:space="preserve">ACI </w:t>
            </w:r>
            <w:r w:rsidRPr="0043372F">
              <w:rPr>
                <w:rFonts w:eastAsia="Times New Roman" w:cs="Arial"/>
                <w:color w:val="000000"/>
              </w:rPr>
              <w:t xml:space="preserve">Osteoarthritis Chronic Care Program </w:t>
            </w:r>
            <w:r w:rsidRPr="00AB0D6B">
              <w:rPr>
                <w:rFonts w:eastAsia="Times New Roman" w:cs="Arial"/>
                <w:color w:val="000000"/>
              </w:rPr>
              <w:t xml:space="preserve">Model of Care with allowances for local resources.  </w:t>
            </w:r>
          </w:p>
          <w:p w:rsidR="00D50682" w:rsidRPr="00A856C9" w:rsidRDefault="00D50682" w:rsidP="00D50682">
            <w:pPr>
              <w:pStyle w:val="ListParagraph"/>
              <w:numPr>
                <w:ilvl w:val="0"/>
                <w:numId w:val="13"/>
              </w:numPr>
              <w:spacing w:before="60" w:after="60"/>
              <w:rPr>
                <w:rFonts w:cs="Arial"/>
                <w:lang w:val="en-GB"/>
              </w:rPr>
            </w:pPr>
            <w:r>
              <w:rPr>
                <w:rFonts w:cs="Arial"/>
                <w:lang w:val="en-GB"/>
              </w:rPr>
              <w:t>Clinical teams</w:t>
            </w:r>
            <w:r w:rsidRPr="00A856C9">
              <w:rPr>
                <w:rFonts w:cs="Arial"/>
                <w:lang w:val="en-GB"/>
              </w:rPr>
              <w:t xml:space="preserve"> </w:t>
            </w:r>
            <w:r>
              <w:rPr>
                <w:rFonts w:cs="Arial"/>
                <w:lang w:val="en-GB"/>
              </w:rPr>
              <w:t xml:space="preserve">and community services </w:t>
            </w:r>
            <w:r w:rsidRPr="00A856C9">
              <w:rPr>
                <w:rFonts w:cs="Arial"/>
                <w:lang w:val="en-GB"/>
              </w:rPr>
              <w:t xml:space="preserve">working with people with </w:t>
            </w:r>
            <w:r>
              <w:rPr>
                <w:rFonts w:cs="Arial"/>
                <w:lang w:val="en-GB"/>
              </w:rPr>
              <w:t>musculoskeletal conditions</w:t>
            </w:r>
            <w:r w:rsidRPr="00A856C9">
              <w:rPr>
                <w:rFonts w:cs="Arial"/>
                <w:lang w:val="en-GB"/>
              </w:rPr>
              <w:t xml:space="preserve"> and their carers – </w:t>
            </w:r>
            <w:r>
              <w:rPr>
                <w:rFonts w:cs="Arial"/>
                <w:lang w:val="en-GB"/>
              </w:rPr>
              <w:t>both within and outside the NSW public health system.</w:t>
            </w:r>
          </w:p>
          <w:p w:rsidR="00D50682" w:rsidRPr="00A856C9" w:rsidRDefault="00D50682" w:rsidP="00D50682">
            <w:pPr>
              <w:pStyle w:val="ListParagraph"/>
              <w:numPr>
                <w:ilvl w:val="0"/>
                <w:numId w:val="13"/>
              </w:numPr>
              <w:spacing w:before="60" w:after="60"/>
              <w:rPr>
                <w:rFonts w:cs="Arial"/>
                <w:lang w:val="en-GB"/>
              </w:rPr>
            </w:pPr>
            <w:r w:rsidRPr="00A856C9">
              <w:rPr>
                <w:rFonts w:cs="Arial"/>
                <w:lang w:val="en-GB"/>
              </w:rPr>
              <w:t>Primary care clinicians</w:t>
            </w:r>
            <w:r w:rsidRPr="009F1233">
              <w:rPr>
                <w:rFonts w:eastAsia="Times New Roman" w:cs="Arial"/>
                <w:color w:val="000000"/>
              </w:rPr>
              <w:t xml:space="preserve"> </w:t>
            </w:r>
            <w:r w:rsidRPr="00AB0D6B">
              <w:rPr>
                <w:rFonts w:eastAsia="Times New Roman" w:cs="Arial"/>
                <w:color w:val="000000"/>
              </w:rPr>
              <w:t>in the &lt;</w:t>
            </w:r>
            <w:r>
              <w:rPr>
                <w:rFonts w:eastAsia="Times New Roman" w:cs="Arial"/>
                <w:color w:val="000000"/>
              </w:rPr>
              <w:t>Local Health District</w:t>
            </w:r>
            <w:r w:rsidRPr="00AB0D6B">
              <w:rPr>
                <w:rFonts w:eastAsia="Times New Roman" w:cs="Arial"/>
                <w:color w:val="000000"/>
              </w:rPr>
              <w:t xml:space="preserve">&gt; area </w:t>
            </w:r>
            <w:r>
              <w:rPr>
                <w:rFonts w:eastAsia="Times New Roman" w:cs="Arial"/>
                <w:color w:val="000000"/>
              </w:rPr>
              <w:t>in supporting</w:t>
            </w:r>
            <w:r w:rsidRPr="00AB0D6B">
              <w:rPr>
                <w:rFonts w:eastAsia="Times New Roman" w:cs="Arial"/>
                <w:color w:val="000000"/>
              </w:rPr>
              <w:t xml:space="preserve"> </w:t>
            </w:r>
            <w:r>
              <w:rPr>
                <w:rFonts w:eastAsia="Times New Roman" w:cs="Arial"/>
                <w:color w:val="000000"/>
              </w:rPr>
              <w:t>chronic care management for osteoarthritis</w:t>
            </w:r>
            <w:r w:rsidRPr="00AB0D6B">
              <w:rPr>
                <w:rFonts w:eastAsia="Times New Roman" w:cs="Arial"/>
                <w:color w:val="000000"/>
              </w:rPr>
              <w:t>.</w:t>
            </w:r>
          </w:p>
          <w:p w:rsidR="00037ECA" w:rsidRPr="00D50682" w:rsidRDefault="00D50682" w:rsidP="00D50682">
            <w:pPr>
              <w:pStyle w:val="ListParagraph"/>
              <w:numPr>
                <w:ilvl w:val="0"/>
                <w:numId w:val="13"/>
              </w:numPr>
              <w:spacing w:before="60" w:after="60"/>
              <w:rPr>
                <w:rFonts w:cs="Arial"/>
                <w:lang w:val="en-GB"/>
              </w:rPr>
            </w:pPr>
            <w:r>
              <w:rPr>
                <w:rFonts w:cs="Arial"/>
                <w:lang w:val="en-GB"/>
              </w:rPr>
              <w:t>Primary Health Networks</w:t>
            </w:r>
            <w:r w:rsidRPr="009F1233">
              <w:rPr>
                <w:rFonts w:eastAsia="Times New Roman" w:cs="Arial"/>
                <w:color w:val="000000"/>
              </w:rPr>
              <w:t xml:space="preserve"> </w:t>
            </w:r>
            <w:r w:rsidRPr="00AB0D6B">
              <w:rPr>
                <w:rFonts w:eastAsia="Times New Roman" w:cs="Arial"/>
                <w:color w:val="000000"/>
              </w:rPr>
              <w:t xml:space="preserve">will become a key partner in </w:t>
            </w:r>
            <w:r>
              <w:rPr>
                <w:rFonts w:eastAsia="Times New Roman" w:cs="Arial"/>
                <w:color w:val="000000"/>
              </w:rPr>
              <w:t>the</w:t>
            </w:r>
            <w:r w:rsidRPr="00AB0D6B">
              <w:rPr>
                <w:rFonts w:eastAsia="Times New Roman" w:cs="Arial"/>
                <w:color w:val="000000"/>
              </w:rPr>
              <w:t xml:space="preserve"> </w:t>
            </w:r>
            <w:r w:rsidRPr="0043372F">
              <w:rPr>
                <w:rFonts w:eastAsia="Times New Roman" w:cs="Arial"/>
                <w:i/>
              </w:rPr>
              <w:t>Osteoarthritis Chronic Care Program</w:t>
            </w:r>
            <w:r w:rsidRPr="00AB0D6B">
              <w:rPr>
                <w:rFonts w:eastAsia="Times New Roman" w:cs="Arial"/>
              </w:rPr>
              <w:t xml:space="preserve"> to foster primary care participation, advice, and partnerships to develop and refine the service.</w:t>
            </w:r>
          </w:p>
        </w:tc>
      </w:tr>
      <w:tr w:rsidR="00D62EAC" w:rsidRPr="00D62EAC" w:rsidTr="00D62EAC">
        <w:trPr>
          <w:trHeight w:val="403"/>
        </w:trPr>
        <w:tc>
          <w:tcPr>
            <w:tcW w:w="10440" w:type="dxa"/>
            <w:gridSpan w:val="6"/>
            <w:shd w:val="clear" w:color="auto" w:fill="1F497D" w:themeFill="text2"/>
          </w:tcPr>
          <w:p w:rsidR="00037ECA" w:rsidRPr="00D62EAC" w:rsidRDefault="00037ECA" w:rsidP="004A0682">
            <w:pPr>
              <w:spacing w:before="120" w:after="120"/>
              <w:rPr>
                <w:b/>
                <w:color w:val="FFFFFF" w:themeColor="background1"/>
                <w:sz w:val="23"/>
                <w:szCs w:val="23"/>
              </w:rPr>
            </w:pPr>
            <w:r w:rsidRPr="00D62EAC">
              <w:rPr>
                <w:rFonts w:cs="Arial"/>
                <w:color w:val="FFFFFF" w:themeColor="background1"/>
                <w:sz w:val="12"/>
                <w:szCs w:val="12"/>
              </w:rPr>
              <w:t xml:space="preserve">  </w:t>
            </w:r>
            <w:r w:rsidRPr="00D62EAC">
              <w:rPr>
                <w:b/>
                <w:color w:val="FFFFFF" w:themeColor="background1"/>
                <w:sz w:val="21"/>
                <w:szCs w:val="21"/>
              </w:rPr>
              <w:t>DECISION MAKING AND BUDGET</w:t>
            </w:r>
          </w:p>
        </w:tc>
      </w:tr>
      <w:tr w:rsidR="00037ECA" w:rsidRPr="00F07FDD" w:rsidTr="00435BC1">
        <w:tc>
          <w:tcPr>
            <w:tcW w:w="10440" w:type="dxa"/>
            <w:gridSpan w:val="6"/>
          </w:tcPr>
          <w:p w:rsidR="00D50682" w:rsidRPr="00D50682" w:rsidRDefault="00D50682" w:rsidP="00D50682">
            <w:pPr>
              <w:pStyle w:val="ListParagraph"/>
              <w:numPr>
                <w:ilvl w:val="0"/>
                <w:numId w:val="41"/>
              </w:numPr>
              <w:spacing w:before="60" w:after="60"/>
              <w:ind w:left="243" w:hanging="218"/>
              <w:rPr>
                <w:rFonts w:cs="Arial"/>
              </w:rPr>
            </w:pPr>
            <w:r w:rsidRPr="00D50682">
              <w:rPr>
                <w:rFonts w:cs="Arial"/>
              </w:rPr>
              <w:t xml:space="preserve">Utilising clinical judgment in supporting individuals in the development and implementation of their management plans as part of the </w:t>
            </w:r>
            <w:r w:rsidRPr="00D50682">
              <w:rPr>
                <w:rFonts w:cs="Arial"/>
                <w:i/>
                <w:color w:val="000000"/>
              </w:rPr>
              <w:t>&lt;</w:t>
            </w:r>
            <w:r w:rsidRPr="00D50682">
              <w:rPr>
                <w:rFonts w:cs="Arial"/>
                <w:i/>
              </w:rPr>
              <w:t xml:space="preserve"> Local Health District/hospital/other service setting</w:t>
            </w:r>
            <w:r w:rsidRPr="00D50682">
              <w:rPr>
                <w:rFonts w:cs="Arial"/>
                <w:i/>
                <w:color w:val="000000"/>
              </w:rPr>
              <w:t>&gt;</w:t>
            </w:r>
            <w:r w:rsidRPr="00D50682">
              <w:rPr>
                <w:rFonts w:cs="Arial"/>
              </w:rPr>
              <w:t xml:space="preserve"> </w:t>
            </w:r>
            <w:r w:rsidRPr="00D50682">
              <w:rPr>
                <w:rFonts w:cs="Arial"/>
                <w:i/>
              </w:rPr>
              <w:t>Osteoarthritis Chronic Care Program.</w:t>
            </w:r>
          </w:p>
          <w:p w:rsidR="00D50682" w:rsidRPr="00D50682" w:rsidRDefault="00D50682" w:rsidP="00D50682">
            <w:pPr>
              <w:pStyle w:val="ListParagraph"/>
              <w:numPr>
                <w:ilvl w:val="0"/>
                <w:numId w:val="41"/>
              </w:numPr>
              <w:spacing w:before="60" w:after="60"/>
              <w:ind w:left="243" w:hanging="218"/>
              <w:rPr>
                <w:rFonts w:cs="Arial"/>
              </w:rPr>
            </w:pPr>
            <w:r w:rsidRPr="00D50682">
              <w:rPr>
                <w:rFonts w:cs="Arial"/>
              </w:rPr>
              <w:t>Facilitating appropriate referrals for participants to health professionals and/or services internal and external the &lt;Local Health District&gt;.</w:t>
            </w:r>
          </w:p>
          <w:p w:rsidR="00D50682" w:rsidRPr="00D50682" w:rsidRDefault="00D50682" w:rsidP="00D50682">
            <w:pPr>
              <w:pStyle w:val="ListParagraph"/>
              <w:numPr>
                <w:ilvl w:val="0"/>
                <w:numId w:val="41"/>
              </w:numPr>
              <w:spacing w:before="60" w:after="60"/>
              <w:ind w:left="243" w:hanging="218"/>
              <w:rPr>
                <w:rFonts w:cs="Arial"/>
                <w:lang w:val="en-GB"/>
              </w:rPr>
            </w:pPr>
            <w:r w:rsidRPr="00D50682">
              <w:rPr>
                <w:rFonts w:eastAsia="Times New Roman" w:cs="Arial"/>
              </w:rPr>
              <w:t>Advice and co</w:t>
            </w:r>
            <w:r w:rsidRPr="00D50682">
              <w:rPr>
                <w:rFonts w:cs="Arial"/>
              </w:rPr>
              <w:t xml:space="preserve">llaborative decision-making as appropriate with the </w:t>
            </w:r>
            <w:r w:rsidRPr="00D50682">
              <w:rPr>
                <w:rFonts w:cs="Arial"/>
                <w:i/>
              </w:rPr>
              <w:t xml:space="preserve">Osteoarthritis Chronic Care Program </w:t>
            </w:r>
            <w:r w:rsidRPr="00D50682">
              <w:rPr>
                <w:rFonts w:cs="Arial"/>
              </w:rPr>
              <w:t xml:space="preserve">team and the </w:t>
            </w:r>
            <w:r w:rsidRPr="00D50682">
              <w:rPr>
                <w:rFonts w:eastAsia="Times New Roman" w:cs="Arial"/>
                <w:color w:val="000000"/>
              </w:rPr>
              <w:t>Advisory Group or Committee</w:t>
            </w:r>
          </w:p>
          <w:p w:rsidR="00037ECA" w:rsidRPr="004A0682" w:rsidRDefault="00037ECA" w:rsidP="007C2A98">
            <w:pPr>
              <w:rPr>
                <w:rFonts w:eastAsia="SimSun" w:cs="Arial"/>
                <w:color w:val="0000FF"/>
                <w:sz w:val="21"/>
                <w:szCs w:val="21"/>
                <w:lang w:val="en-US" w:eastAsia="zh-CN"/>
              </w:rPr>
            </w:pPr>
          </w:p>
          <w:tbl>
            <w:tblPr>
              <w:tblW w:w="0" w:type="auto"/>
              <w:tblLook w:val="01E0" w:firstRow="1" w:lastRow="1" w:firstColumn="1" w:lastColumn="1" w:noHBand="0" w:noVBand="0"/>
            </w:tblPr>
            <w:tblGrid>
              <w:gridCol w:w="10132"/>
            </w:tblGrid>
            <w:tr w:rsidR="00037ECA" w:rsidRPr="00F07FDD" w:rsidTr="004A0682">
              <w:tc>
                <w:tcPr>
                  <w:tcW w:w="10132" w:type="dxa"/>
                </w:tcPr>
                <w:p w:rsidR="00037ECA" w:rsidRPr="00F07FDD" w:rsidRDefault="00037ECA" w:rsidP="00435BC1">
                  <w:pPr>
                    <w:rPr>
                      <w:rFonts w:cs="Arial"/>
                      <w:b/>
                      <w:bCs/>
                      <w:sz w:val="21"/>
                      <w:szCs w:val="21"/>
                    </w:rPr>
                  </w:pPr>
                  <w:r w:rsidRPr="00F07FDD">
                    <w:rPr>
                      <w:rFonts w:cs="Arial"/>
                      <w:b/>
                      <w:bCs/>
                      <w:sz w:val="21"/>
                      <w:szCs w:val="21"/>
                    </w:rPr>
                    <w:t>BUDGET</w:t>
                  </w:r>
                </w:p>
              </w:tc>
            </w:tr>
            <w:tr w:rsidR="00037ECA" w:rsidRPr="00F07FDD" w:rsidTr="004A0682">
              <w:tc>
                <w:tcPr>
                  <w:tcW w:w="10132" w:type="dxa"/>
                </w:tcPr>
                <w:p w:rsidR="00037ECA" w:rsidRPr="00F07FDD" w:rsidRDefault="00037ECA" w:rsidP="007C2A98">
                  <w:pPr>
                    <w:rPr>
                      <w:rFonts w:cs="Arial"/>
                      <w:bCs/>
                      <w:sz w:val="21"/>
                      <w:szCs w:val="21"/>
                    </w:rPr>
                  </w:pPr>
                  <w:r w:rsidRPr="00F07FDD">
                    <w:rPr>
                      <w:rFonts w:cs="Arial"/>
                      <w:bCs/>
                      <w:sz w:val="21"/>
                      <w:szCs w:val="21"/>
                    </w:rPr>
                    <w:t>Recurrent Expenditure $</w:t>
                  </w:r>
                </w:p>
              </w:tc>
            </w:tr>
            <w:tr w:rsidR="00037ECA" w:rsidRPr="00F07FDD" w:rsidTr="004A0682">
              <w:tc>
                <w:tcPr>
                  <w:tcW w:w="10132" w:type="dxa"/>
                </w:tcPr>
                <w:p w:rsidR="00037ECA" w:rsidRPr="00F07FDD" w:rsidRDefault="00037ECA" w:rsidP="00435BC1">
                  <w:pPr>
                    <w:rPr>
                      <w:rFonts w:cs="Arial"/>
                      <w:bCs/>
                      <w:sz w:val="21"/>
                      <w:szCs w:val="21"/>
                    </w:rPr>
                  </w:pPr>
                  <w:r w:rsidRPr="00F07FDD">
                    <w:rPr>
                      <w:rFonts w:cs="Arial"/>
                      <w:bCs/>
                      <w:sz w:val="21"/>
                      <w:szCs w:val="21"/>
                    </w:rPr>
                    <w:t>Staff management $</w:t>
                  </w:r>
                </w:p>
              </w:tc>
            </w:tr>
            <w:tr w:rsidR="00037ECA" w:rsidRPr="00F07FDD" w:rsidTr="004A0682">
              <w:tc>
                <w:tcPr>
                  <w:tcW w:w="10132" w:type="dxa"/>
                </w:tcPr>
                <w:p w:rsidR="00037ECA" w:rsidRPr="00F07FDD" w:rsidRDefault="00037ECA" w:rsidP="00435BC1">
                  <w:pPr>
                    <w:rPr>
                      <w:rFonts w:cs="Arial"/>
                      <w:bCs/>
                      <w:sz w:val="21"/>
                      <w:szCs w:val="21"/>
                    </w:rPr>
                  </w:pPr>
                  <w:r w:rsidRPr="00F07FDD">
                    <w:rPr>
                      <w:rFonts w:cs="Arial"/>
                      <w:bCs/>
                      <w:sz w:val="21"/>
                      <w:szCs w:val="21"/>
                    </w:rPr>
                    <w:t>Capital  $</w:t>
                  </w:r>
                </w:p>
              </w:tc>
            </w:tr>
            <w:tr w:rsidR="00037ECA" w:rsidRPr="00F07FDD" w:rsidTr="004A0682">
              <w:tc>
                <w:tcPr>
                  <w:tcW w:w="10132" w:type="dxa"/>
                </w:tcPr>
                <w:p w:rsidR="00037ECA" w:rsidRPr="00F07FDD" w:rsidRDefault="00037ECA" w:rsidP="00435BC1">
                  <w:pPr>
                    <w:rPr>
                      <w:rFonts w:cs="Arial"/>
                      <w:bCs/>
                      <w:sz w:val="21"/>
                      <w:szCs w:val="21"/>
                    </w:rPr>
                  </w:pPr>
                  <w:r w:rsidRPr="00F07FDD">
                    <w:rPr>
                      <w:rFonts w:cs="Arial"/>
                      <w:bCs/>
                      <w:sz w:val="21"/>
                      <w:szCs w:val="21"/>
                    </w:rPr>
                    <w:t>Total $</w:t>
                  </w:r>
                </w:p>
              </w:tc>
            </w:tr>
            <w:tr w:rsidR="00037ECA" w:rsidRPr="00F07FDD" w:rsidTr="004A0682">
              <w:tc>
                <w:tcPr>
                  <w:tcW w:w="10132" w:type="dxa"/>
                </w:tcPr>
                <w:p w:rsidR="00037ECA" w:rsidRPr="00F07FDD" w:rsidRDefault="00037ECA" w:rsidP="004A0682">
                  <w:pPr>
                    <w:rPr>
                      <w:rFonts w:cs="Arial"/>
                      <w:bCs/>
                      <w:sz w:val="21"/>
                      <w:szCs w:val="21"/>
                    </w:rPr>
                  </w:pPr>
                </w:p>
              </w:tc>
            </w:tr>
            <w:tr w:rsidR="00037ECA" w:rsidRPr="00F07FDD" w:rsidTr="004A0682">
              <w:tc>
                <w:tcPr>
                  <w:tcW w:w="10132" w:type="dxa"/>
                </w:tcPr>
                <w:p w:rsidR="00037ECA" w:rsidRPr="00F07FDD" w:rsidRDefault="00037ECA" w:rsidP="004A0682">
                  <w:pPr>
                    <w:rPr>
                      <w:rFonts w:cs="Arial"/>
                      <w:bCs/>
                      <w:sz w:val="21"/>
                      <w:szCs w:val="21"/>
                    </w:rPr>
                  </w:pPr>
                </w:p>
              </w:tc>
            </w:tr>
            <w:tr w:rsidR="00037ECA" w:rsidRPr="00F07FDD" w:rsidTr="004A0682">
              <w:tc>
                <w:tcPr>
                  <w:tcW w:w="10132" w:type="dxa"/>
                </w:tcPr>
                <w:p w:rsidR="00037ECA" w:rsidRPr="00F07FDD" w:rsidRDefault="00037ECA" w:rsidP="004A0682">
                  <w:pPr>
                    <w:rPr>
                      <w:rFonts w:cs="Arial"/>
                      <w:bCs/>
                      <w:sz w:val="21"/>
                      <w:szCs w:val="21"/>
                    </w:rPr>
                  </w:pPr>
                  <w:r w:rsidRPr="00F07FDD">
                    <w:rPr>
                      <w:rFonts w:cs="Arial"/>
                      <w:bCs/>
                      <w:sz w:val="21"/>
                      <w:szCs w:val="21"/>
                    </w:rPr>
                    <w:t>Financial Delegation: Expenditure limit $</w:t>
                  </w:r>
                </w:p>
              </w:tc>
            </w:tr>
            <w:tr w:rsidR="00037ECA" w:rsidRPr="00F07FDD" w:rsidTr="004A0682">
              <w:tc>
                <w:tcPr>
                  <w:tcW w:w="10132" w:type="dxa"/>
                </w:tcPr>
                <w:p w:rsidR="00037ECA" w:rsidRPr="00F07FDD" w:rsidRDefault="00037ECA" w:rsidP="00435BC1">
                  <w:pPr>
                    <w:rPr>
                      <w:rFonts w:cs="Arial"/>
                      <w:bCs/>
                      <w:sz w:val="21"/>
                      <w:szCs w:val="21"/>
                    </w:rPr>
                  </w:pPr>
                  <w:r>
                    <w:rPr>
                      <w:rFonts w:cs="Arial"/>
                      <w:bCs/>
                      <w:sz w:val="21"/>
                      <w:szCs w:val="21"/>
                    </w:rPr>
                    <w:t>Administrative Delegation</w:t>
                  </w:r>
                  <w:r w:rsidRPr="00F07FDD">
                    <w:rPr>
                      <w:rFonts w:cs="Arial"/>
                      <w:bCs/>
                      <w:sz w:val="21"/>
                      <w:szCs w:val="21"/>
                    </w:rPr>
                    <w:t xml:space="preserve"> Group:</w:t>
                  </w:r>
                </w:p>
              </w:tc>
            </w:tr>
            <w:tr w:rsidR="00037ECA" w:rsidRPr="00F07FDD" w:rsidTr="004A0682">
              <w:tc>
                <w:tcPr>
                  <w:tcW w:w="10132" w:type="dxa"/>
                </w:tcPr>
                <w:p w:rsidR="00037ECA" w:rsidRPr="00F07FDD" w:rsidRDefault="00037ECA" w:rsidP="00435BC1">
                  <w:pPr>
                    <w:rPr>
                      <w:rFonts w:cs="Arial"/>
                      <w:bCs/>
                      <w:sz w:val="21"/>
                      <w:szCs w:val="21"/>
                    </w:rPr>
                  </w:pPr>
                </w:p>
              </w:tc>
            </w:tr>
          </w:tbl>
          <w:p w:rsidR="00037ECA" w:rsidRPr="00F07FDD" w:rsidRDefault="00037ECA" w:rsidP="00435BC1">
            <w:pPr>
              <w:spacing w:before="40" w:after="40"/>
              <w:rPr>
                <w:sz w:val="20"/>
                <w:szCs w:val="20"/>
              </w:rPr>
            </w:pPr>
          </w:p>
        </w:tc>
      </w:tr>
      <w:tr w:rsidR="00D62EAC" w:rsidRPr="00D62EAC" w:rsidTr="00D62EAC">
        <w:trPr>
          <w:trHeight w:val="403"/>
        </w:trPr>
        <w:tc>
          <w:tcPr>
            <w:tcW w:w="10440" w:type="dxa"/>
            <w:gridSpan w:val="6"/>
            <w:shd w:val="clear" w:color="auto" w:fill="1F497D" w:themeFill="text2"/>
          </w:tcPr>
          <w:p w:rsidR="00037ECA" w:rsidRPr="00D62EAC" w:rsidRDefault="00037ECA" w:rsidP="00435BC1">
            <w:pPr>
              <w:spacing w:before="120" w:after="120"/>
              <w:rPr>
                <w:b/>
                <w:color w:val="FFFFFF" w:themeColor="background1"/>
                <w:sz w:val="23"/>
                <w:szCs w:val="23"/>
              </w:rPr>
            </w:pPr>
            <w:r w:rsidRPr="00D62EAC">
              <w:rPr>
                <w:b/>
                <w:color w:val="FFFFFF" w:themeColor="background1"/>
                <w:sz w:val="21"/>
                <w:szCs w:val="21"/>
              </w:rPr>
              <w:t>ATTACHMENTS</w:t>
            </w:r>
          </w:p>
        </w:tc>
      </w:tr>
      <w:tr w:rsidR="00037ECA" w:rsidRPr="00F07FDD" w:rsidTr="00435BC1">
        <w:tc>
          <w:tcPr>
            <w:tcW w:w="2340" w:type="dxa"/>
            <w:gridSpan w:val="2"/>
          </w:tcPr>
          <w:p w:rsidR="00037ECA" w:rsidRPr="00F07FDD" w:rsidRDefault="00037ECA" w:rsidP="00435BC1">
            <w:pPr>
              <w:spacing w:before="40" w:after="40"/>
              <w:rPr>
                <w:sz w:val="8"/>
                <w:szCs w:val="8"/>
              </w:rPr>
            </w:pPr>
          </w:p>
          <w:p w:rsidR="00037ECA" w:rsidRPr="00F07FDD" w:rsidRDefault="00037ECA" w:rsidP="00435BC1">
            <w:pPr>
              <w:spacing w:before="40" w:after="40"/>
              <w:rPr>
                <w:sz w:val="20"/>
                <w:szCs w:val="20"/>
              </w:rPr>
            </w:pPr>
            <w:r w:rsidRPr="00F07FDD">
              <w:rPr>
                <w:sz w:val="20"/>
                <w:szCs w:val="20"/>
              </w:rPr>
              <w:t>Organisation Chart</w:t>
            </w:r>
          </w:p>
        </w:tc>
        <w:tc>
          <w:tcPr>
            <w:tcW w:w="8100" w:type="dxa"/>
            <w:gridSpan w:val="4"/>
          </w:tcPr>
          <w:p w:rsidR="00037ECA" w:rsidRPr="00F07FDD" w:rsidRDefault="00037ECA" w:rsidP="00435BC1">
            <w:pPr>
              <w:spacing w:before="40" w:after="40"/>
              <w:rPr>
                <w:b/>
                <w:sz w:val="8"/>
                <w:szCs w:val="8"/>
              </w:rPr>
            </w:pPr>
          </w:p>
          <w:p w:rsidR="00037ECA" w:rsidRPr="00F07FDD" w:rsidRDefault="00037ECA" w:rsidP="00435BC1">
            <w:pPr>
              <w:numPr>
                <w:ilvl w:val="0"/>
                <w:numId w:val="8"/>
              </w:numPr>
              <w:spacing w:before="40" w:after="40"/>
              <w:rPr>
                <w:b/>
                <w:sz w:val="20"/>
                <w:szCs w:val="20"/>
              </w:rPr>
            </w:pPr>
            <w:r w:rsidRPr="00F07FDD">
              <w:rPr>
                <w:sz w:val="20"/>
                <w:szCs w:val="20"/>
              </w:rPr>
              <w:t xml:space="preserve">Yes    </w:t>
            </w:r>
          </w:p>
          <w:p w:rsidR="00037ECA" w:rsidRPr="00F07FDD" w:rsidRDefault="00037ECA" w:rsidP="00435BC1">
            <w:pPr>
              <w:numPr>
                <w:ilvl w:val="0"/>
                <w:numId w:val="8"/>
              </w:numPr>
              <w:spacing w:before="40" w:after="40"/>
              <w:rPr>
                <w:b/>
                <w:sz w:val="20"/>
                <w:szCs w:val="20"/>
              </w:rPr>
            </w:pPr>
            <w:r w:rsidRPr="00F07FDD">
              <w:rPr>
                <w:sz w:val="20"/>
                <w:szCs w:val="20"/>
              </w:rPr>
              <w:t>No</w:t>
            </w:r>
          </w:p>
        </w:tc>
      </w:tr>
    </w:tbl>
    <w:p w:rsidR="006B30C8" w:rsidRPr="00F07FDD" w:rsidRDefault="006B30C8" w:rsidP="006B30C8">
      <w:pPr>
        <w:jc w:val="both"/>
        <w:rPr>
          <w:rFonts w:cs="Arial"/>
          <w:sz w:val="23"/>
          <w:szCs w:val="23"/>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7345"/>
      </w:tblGrid>
      <w:tr w:rsidR="00D62EAC" w:rsidRPr="00D62EAC" w:rsidTr="00D62EAC">
        <w:trPr>
          <w:trHeight w:val="403"/>
        </w:trPr>
        <w:tc>
          <w:tcPr>
            <w:tcW w:w="10440" w:type="dxa"/>
            <w:gridSpan w:val="2"/>
            <w:shd w:val="clear" w:color="auto" w:fill="1F497D" w:themeFill="text2"/>
          </w:tcPr>
          <w:p w:rsidR="006B30C8" w:rsidRPr="00D62EAC" w:rsidRDefault="00AC1A50" w:rsidP="00435BC1">
            <w:pPr>
              <w:spacing w:before="120" w:after="120"/>
              <w:rPr>
                <w:b/>
                <w:color w:val="FFFFFF" w:themeColor="background1"/>
                <w:sz w:val="23"/>
                <w:szCs w:val="23"/>
              </w:rPr>
            </w:pPr>
            <w:r w:rsidRPr="00D62EAC">
              <w:rPr>
                <w:b/>
                <w:color w:val="FFFFFF" w:themeColor="background1"/>
                <w:sz w:val="21"/>
                <w:szCs w:val="21"/>
              </w:rPr>
              <w:t>CERTIFICATION</w:t>
            </w:r>
          </w:p>
        </w:tc>
      </w:tr>
      <w:tr w:rsidR="006B30C8" w:rsidRPr="00F07FDD" w:rsidTr="00435BC1">
        <w:tc>
          <w:tcPr>
            <w:tcW w:w="10440" w:type="dxa"/>
            <w:gridSpan w:val="2"/>
          </w:tcPr>
          <w:p w:rsidR="006B30C8" w:rsidRPr="00F07FDD" w:rsidRDefault="006B30C8" w:rsidP="006B30C8">
            <w:pPr>
              <w:rPr>
                <w:sz w:val="8"/>
                <w:szCs w:val="8"/>
              </w:rPr>
            </w:pPr>
          </w:p>
          <w:p w:rsidR="006B30C8" w:rsidRPr="00F07FDD" w:rsidRDefault="006B30C8" w:rsidP="006B30C8">
            <w:pPr>
              <w:rPr>
                <w:sz w:val="8"/>
                <w:szCs w:val="8"/>
              </w:rPr>
            </w:pPr>
          </w:p>
          <w:p w:rsidR="006B30C8" w:rsidRPr="00F07FDD" w:rsidRDefault="006B30C8" w:rsidP="006B30C8">
            <w:pPr>
              <w:rPr>
                <w:sz w:val="20"/>
                <w:szCs w:val="20"/>
              </w:rPr>
            </w:pPr>
            <w:r w:rsidRPr="00F07FDD">
              <w:rPr>
                <w:sz w:val="20"/>
                <w:szCs w:val="20"/>
              </w:rPr>
              <w:t>We have read the above position description and are satisfied it accurately describes the position.</w:t>
            </w:r>
          </w:p>
          <w:p w:rsidR="006B30C8" w:rsidRPr="00F07FDD" w:rsidRDefault="006B30C8" w:rsidP="006B30C8">
            <w:pPr>
              <w:rPr>
                <w:b/>
                <w:sz w:val="8"/>
                <w:szCs w:val="8"/>
              </w:rPr>
            </w:pPr>
          </w:p>
        </w:tc>
      </w:tr>
      <w:tr w:rsidR="006B30C8" w:rsidRPr="00F07FDD" w:rsidTr="00435BC1">
        <w:tc>
          <w:tcPr>
            <w:tcW w:w="3095" w:type="dxa"/>
          </w:tcPr>
          <w:p w:rsidR="006B30C8" w:rsidRPr="00F07FDD" w:rsidRDefault="006B30C8" w:rsidP="00435BC1">
            <w:pPr>
              <w:spacing w:before="120" w:after="120"/>
              <w:rPr>
                <w:b/>
                <w:sz w:val="20"/>
                <w:szCs w:val="20"/>
              </w:rPr>
            </w:pPr>
            <w:r w:rsidRPr="00F07FDD">
              <w:rPr>
                <w:b/>
                <w:sz w:val="20"/>
                <w:szCs w:val="20"/>
              </w:rPr>
              <w:t>Position Holder’s Name</w:t>
            </w:r>
          </w:p>
        </w:tc>
        <w:tc>
          <w:tcPr>
            <w:tcW w:w="7345" w:type="dxa"/>
          </w:tcPr>
          <w:p w:rsidR="006B30C8" w:rsidRPr="00F07FDD" w:rsidRDefault="006B30C8" w:rsidP="006B30C8">
            <w:pPr>
              <w:rPr>
                <w:b/>
                <w:sz w:val="20"/>
                <w:szCs w:val="20"/>
              </w:rPr>
            </w:pPr>
          </w:p>
        </w:tc>
      </w:tr>
      <w:tr w:rsidR="006B30C8" w:rsidRPr="00F07FDD" w:rsidTr="00435BC1">
        <w:tc>
          <w:tcPr>
            <w:tcW w:w="3095" w:type="dxa"/>
          </w:tcPr>
          <w:p w:rsidR="006B30C8" w:rsidRPr="00F07FDD" w:rsidRDefault="006B30C8" w:rsidP="00435BC1">
            <w:pPr>
              <w:spacing w:before="120" w:after="120"/>
              <w:rPr>
                <w:b/>
                <w:sz w:val="20"/>
                <w:szCs w:val="20"/>
              </w:rPr>
            </w:pPr>
            <w:r w:rsidRPr="00F07FDD">
              <w:rPr>
                <w:b/>
                <w:sz w:val="20"/>
                <w:szCs w:val="20"/>
              </w:rPr>
              <w:t>Signature</w:t>
            </w:r>
          </w:p>
        </w:tc>
        <w:tc>
          <w:tcPr>
            <w:tcW w:w="7345" w:type="dxa"/>
          </w:tcPr>
          <w:p w:rsidR="006B30C8" w:rsidRPr="00F07FDD" w:rsidRDefault="006B30C8" w:rsidP="006B30C8">
            <w:pPr>
              <w:rPr>
                <w:b/>
                <w:sz w:val="20"/>
                <w:szCs w:val="20"/>
              </w:rPr>
            </w:pPr>
          </w:p>
        </w:tc>
      </w:tr>
      <w:tr w:rsidR="006B30C8" w:rsidRPr="00F07FDD" w:rsidTr="00435BC1">
        <w:tc>
          <w:tcPr>
            <w:tcW w:w="3095" w:type="dxa"/>
          </w:tcPr>
          <w:p w:rsidR="006B30C8" w:rsidRPr="00F07FDD" w:rsidRDefault="006B30C8" w:rsidP="00435BC1">
            <w:pPr>
              <w:spacing w:before="120" w:after="120"/>
              <w:rPr>
                <w:b/>
                <w:sz w:val="20"/>
                <w:szCs w:val="20"/>
              </w:rPr>
            </w:pPr>
            <w:r w:rsidRPr="00F07FDD">
              <w:rPr>
                <w:b/>
                <w:sz w:val="20"/>
                <w:szCs w:val="20"/>
              </w:rPr>
              <w:t>Date</w:t>
            </w:r>
          </w:p>
        </w:tc>
        <w:tc>
          <w:tcPr>
            <w:tcW w:w="7345" w:type="dxa"/>
          </w:tcPr>
          <w:p w:rsidR="006B30C8" w:rsidRPr="00F07FDD" w:rsidRDefault="006B30C8" w:rsidP="006B30C8">
            <w:pPr>
              <w:rPr>
                <w:b/>
                <w:sz w:val="20"/>
                <w:szCs w:val="20"/>
              </w:rPr>
            </w:pPr>
          </w:p>
        </w:tc>
      </w:tr>
      <w:tr w:rsidR="006B30C8" w:rsidRPr="00F07FDD" w:rsidTr="00435BC1">
        <w:tc>
          <w:tcPr>
            <w:tcW w:w="3095" w:type="dxa"/>
          </w:tcPr>
          <w:p w:rsidR="006B30C8" w:rsidRPr="00F07FDD" w:rsidRDefault="006B30C8" w:rsidP="00435BC1">
            <w:pPr>
              <w:tabs>
                <w:tab w:val="left" w:pos="1692"/>
              </w:tabs>
              <w:spacing w:before="120" w:after="120"/>
              <w:rPr>
                <w:b/>
                <w:sz w:val="20"/>
                <w:szCs w:val="20"/>
              </w:rPr>
            </w:pPr>
            <w:r w:rsidRPr="00F07FDD">
              <w:rPr>
                <w:b/>
                <w:sz w:val="20"/>
                <w:szCs w:val="20"/>
              </w:rPr>
              <w:t>Manager’s Name</w:t>
            </w:r>
          </w:p>
        </w:tc>
        <w:tc>
          <w:tcPr>
            <w:tcW w:w="7345" w:type="dxa"/>
          </w:tcPr>
          <w:p w:rsidR="006B30C8" w:rsidRPr="00F07FDD" w:rsidRDefault="006B30C8" w:rsidP="006B30C8">
            <w:pPr>
              <w:rPr>
                <w:b/>
                <w:sz w:val="20"/>
                <w:szCs w:val="20"/>
              </w:rPr>
            </w:pPr>
          </w:p>
        </w:tc>
      </w:tr>
      <w:tr w:rsidR="006B30C8" w:rsidRPr="00F07FDD" w:rsidTr="00435BC1">
        <w:tc>
          <w:tcPr>
            <w:tcW w:w="3095" w:type="dxa"/>
          </w:tcPr>
          <w:p w:rsidR="006B30C8" w:rsidRPr="00F07FDD" w:rsidRDefault="006B30C8" w:rsidP="00435BC1">
            <w:pPr>
              <w:spacing w:before="120" w:after="120"/>
              <w:rPr>
                <w:b/>
                <w:sz w:val="20"/>
                <w:szCs w:val="20"/>
              </w:rPr>
            </w:pPr>
            <w:r w:rsidRPr="00F07FDD">
              <w:rPr>
                <w:b/>
                <w:sz w:val="20"/>
                <w:szCs w:val="20"/>
              </w:rPr>
              <w:t>Signature</w:t>
            </w:r>
          </w:p>
        </w:tc>
        <w:tc>
          <w:tcPr>
            <w:tcW w:w="7345" w:type="dxa"/>
          </w:tcPr>
          <w:p w:rsidR="006B30C8" w:rsidRPr="00F07FDD" w:rsidRDefault="006B30C8" w:rsidP="006B30C8">
            <w:pPr>
              <w:rPr>
                <w:b/>
                <w:sz w:val="20"/>
                <w:szCs w:val="20"/>
              </w:rPr>
            </w:pPr>
          </w:p>
        </w:tc>
      </w:tr>
      <w:tr w:rsidR="006B30C8" w:rsidRPr="00F07FDD" w:rsidTr="00435BC1">
        <w:tc>
          <w:tcPr>
            <w:tcW w:w="3095" w:type="dxa"/>
          </w:tcPr>
          <w:p w:rsidR="006B30C8" w:rsidRPr="00F07FDD" w:rsidRDefault="006B30C8" w:rsidP="00435BC1">
            <w:pPr>
              <w:spacing w:before="120" w:after="120"/>
              <w:rPr>
                <w:b/>
                <w:sz w:val="20"/>
                <w:szCs w:val="20"/>
              </w:rPr>
            </w:pPr>
            <w:r w:rsidRPr="00F07FDD">
              <w:rPr>
                <w:b/>
                <w:sz w:val="20"/>
                <w:szCs w:val="20"/>
              </w:rPr>
              <w:t>Date</w:t>
            </w:r>
          </w:p>
        </w:tc>
        <w:tc>
          <w:tcPr>
            <w:tcW w:w="7345" w:type="dxa"/>
          </w:tcPr>
          <w:p w:rsidR="006B30C8" w:rsidRPr="00F07FDD" w:rsidRDefault="006B30C8" w:rsidP="006B30C8">
            <w:pPr>
              <w:rPr>
                <w:b/>
                <w:sz w:val="20"/>
                <w:szCs w:val="20"/>
              </w:rPr>
            </w:pPr>
          </w:p>
        </w:tc>
      </w:tr>
    </w:tbl>
    <w:p w:rsidR="0069366D" w:rsidRPr="00D62EAC" w:rsidRDefault="0069366D" w:rsidP="004F7741">
      <w:pPr>
        <w:rPr>
          <w:b/>
          <w:sz w:val="16"/>
          <w:szCs w:val="16"/>
        </w:rPr>
      </w:pPr>
    </w:p>
    <w:sectPr w:rsidR="0069366D" w:rsidRPr="00D62EAC" w:rsidSect="00475874">
      <w:pgSz w:w="11906" w:h="16838"/>
      <w:pgMar w:top="567" w:right="924" w:bottom="993"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82" w:rsidRPr="00F07FDD" w:rsidRDefault="00D50682">
      <w:pPr>
        <w:rPr>
          <w:sz w:val="23"/>
          <w:szCs w:val="23"/>
        </w:rPr>
      </w:pPr>
      <w:r w:rsidRPr="00F07FDD">
        <w:rPr>
          <w:sz w:val="23"/>
          <w:szCs w:val="23"/>
        </w:rPr>
        <w:separator/>
      </w:r>
    </w:p>
  </w:endnote>
  <w:endnote w:type="continuationSeparator" w:id="0">
    <w:p w:rsidR="00D50682" w:rsidRPr="00F07FDD" w:rsidRDefault="00D50682">
      <w:pPr>
        <w:rPr>
          <w:sz w:val="23"/>
          <w:szCs w:val="23"/>
        </w:rPr>
      </w:pPr>
      <w:r w:rsidRPr="00F07FD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82" w:rsidRPr="00F07FDD" w:rsidRDefault="00D50682">
      <w:pPr>
        <w:rPr>
          <w:sz w:val="23"/>
          <w:szCs w:val="23"/>
        </w:rPr>
      </w:pPr>
      <w:r w:rsidRPr="00F07FDD">
        <w:rPr>
          <w:sz w:val="23"/>
          <w:szCs w:val="23"/>
        </w:rPr>
        <w:separator/>
      </w:r>
    </w:p>
  </w:footnote>
  <w:footnote w:type="continuationSeparator" w:id="0">
    <w:p w:rsidR="00D50682" w:rsidRPr="00F07FDD" w:rsidRDefault="00D50682">
      <w:pPr>
        <w:rPr>
          <w:sz w:val="23"/>
          <w:szCs w:val="23"/>
        </w:rPr>
      </w:pPr>
      <w:r w:rsidRPr="00F07FDD">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F29"/>
    <w:multiLevelType w:val="hybridMultilevel"/>
    <w:tmpl w:val="21F884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DE50C5"/>
    <w:multiLevelType w:val="hybridMultilevel"/>
    <w:tmpl w:val="26B8BE7C"/>
    <w:lvl w:ilvl="0" w:tplc="5A9689E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2404"/>
    <w:multiLevelType w:val="hybridMultilevel"/>
    <w:tmpl w:val="FA287004"/>
    <w:lvl w:ilvl="0" w:tplc="34004D32">
      <w:start w:val="8"/>
      <w:numFmt w:val="bullet"/>
      <w:lvlText w:val=""/>
      <w:lvlJc w:val="left"/>
      <w:pPr>
        <w:tabs>
          <w:tab w:val="num" w:pos="360"/>
        </w:tabs>
        <w:ind w:left="360" w:hanging="360"/>
      </w:pPr>
      <w:rPr>
        <w:rFonts w:ascii="Wingdings" w:eastAsia="Times New Roman" w:hAnsi="Wingdings"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EC3E92"/>
    <w:multiLevelType w:val="multilevel"/>
    <w:tmpl w:val="B75CE764"/>
    <w:lvl w:ilvl="0">
      <w:start w:val="1"/>
      <w:numFmt w:val="bullet"/>
      <w:lvlText w:val=""/>
      <w:lvlJc w:val="left"/>
      <w:pPr>
        <w:tabs>
          <w:tab w:val="num" w:pos="1077"/>
        </w:tabs>
        <w:ind w:left="1077" w:hanging="360"/>
      </w:pPr>
      <w:rPr>
        <w:rFonts w:ascii="Wingdings" w:hAnsi="Wingdings"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FEA327A"/>
    <w:multiLevelType w:val="hybridMultilevel"/>
    <w:tmpl w:val="7840CBE2"/>
    <w:lvl w:ilvl="0" w:tplc="04090005">
      <w:start w:val="1"/>
      <w:numFmt w:val="bullet"/>
      <w:lvlText w:val=""/>
      <w:lvlJc w:val="left"/>
      <w:pPr>
        <w:ind w:left="650" w:hanging="360"/>
      </w:pPr>
      <w:rPr>
        <w:rFonts w:ascii="Wingdings" w:hAnsi="Wingdings"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5" w15:restartNumberingAfterBreak="0">
    <w:nsid w:val="10194477"/>
    <w:multiLevelType w:val="hybridMultilevel"/>
    <w:tmpl w:val="A87644E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27089"/>
    <w:multiLevelType w:val="hybridMultilevel"/>
    <w:tmpl w:val="285804D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63239F1"/>
    <w:multiLevelType w:val="hybridMultilevel"/>
    <w:tmpl w:val="47B8EFDE"/>
    <w:lvl w:ilvl="0" w:tplc="5A9689E0">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B3B77"/>
    <w:multiLevelType w:val="hybridMultilevel"/>
    <w:tmpl w:val="A224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71F23"/>
    <w:multiLevelType w:val="multilevel"/>
    <w:tmpl w:val="0996163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286C620A"/>
    <w:multiLevelType w:val="hybridMultilevel"/>
    <w:tmpl w:val="B75CE764"/>
    <w:lvl w:ilvl="0" w:tplc="0C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A7C2466"/>
    <w:multiLevelType w:val="hybridMultilevel"/>
    <w:tmpl w:val="15EAFB2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C9D448C"/>
    <w:multiLevelType w:val="hybridMultilevel"/>
    <w:tmpl w:val="D7F45FDC"/>
    <w:lvl w:ilvl="0" w:tplc="04090005">
      <w:start w:val="1"/>
      <w:numFmt w:val="bullet"/>
      <w:lvlText w:val=""/>
      <w:lvlJc w:val="left"/>
      <w:pPr>
        <w:tabs>
          <w:tab w:val="num" w:pos="1440"/>
        </w:tabs>
        <w:ind w:left="144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636F2"/>
    <w:multiLevelType w:val="hybridMultilevel"/>
    <w:tmpl w:val="31866D0E"/>
    <w:lvl w:ilvl="0" w:tplc="EE62BCF0">
      <w:start w:val="1"/>
      <w:numFmt w:val="bullet"/>
      <w:lvlText w:val=""/>
      <w:lvlJc w:val="left"/>
      <w:pPr>
        <w:tabs>
          <w:tab w:val="num" w:pos="360"/>
        </w:tabs>
        <w:ind w:left="170" w:hanging="17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55662"/>
    <w:multiLevelType w:val="hybridMultilevel"/>
    <w:tmpl w:val="68FC058E"/>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F5F2C"/>
    <w:multiLevelType w:val="hybridMultilevel"/>
    <w:tmpl w:val="E68C44C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08B7221"/>
    <w:multiLevelType w:val="hybridMultilevel"/>
    <w:tmpl w:val="7200F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926964"/>
    <w:multiLevelType w:val="multilevel"/>
    <w:tmpl w:val="8D4413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7289"/>
    <w:multiLevelType w:val="multilevel"/>
    <w:tmpl w:val="15EAFB20"/>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9" w15:restartNumberingAfterBreak="0">
    <w:nsid w:val="33893E51"/>
    <w:multiLevelType w:val="hybridMultilevel"/>
    <w:tmpl w:val="CEC057BC"/>
    <w:lvl w:ilvl="0" w:tplc="3118B29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8025B"/>
    <w:multiLevelType w:val="hybridMultilevel"/>
    <w:tmpl w:val="33BC390E"/>
    <w:lvl w:ilvl="0" w:tplc="348643B4">
      <w:start w:val="1"/>
      <w:numFmt w:val="bullet"/>
      <w:lvlText w:val=""/>
      <w:lvlJc w:val="left"/>
      <w:pPr>
        <w:tabs>
          <w:tab w:val="num" w:pos="1260"/>
        </w:tabs>
        <w:ind w:left="126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C42FE"/>
    <w:multiLevelType w:val="hybridMultilevel"/>
    <w:tmpl w:val="49B4D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9E33B9"/>
    <w:multiLevelType w:val="multilevel"/>
    <w:tmpl w:val="0996163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3E434BF0"/>
    <w:multiLevelType w:val="multilevel"/>
    <w:tmpl w:val="0996163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3ECA1E8C"/>
    <w:multiLevelType w:val="hybridMultilevel"/>
    <w:tmpl w:val="4BD8F4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117F58"/>
    <w:multiLevelType w:val="hybridMultilevel"/>
    <w:tmpl w:val="9B9C1D10"/>
    <w:lvl w:ilvl="0" w:tplc="3118B29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F6885"/>
    <w:multiLevelType w:val="hybridMultilevel"/>
    <w:tmpl w:val="FA426BD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25F13"/>
    <w:multiLevelType w:val="hybridMultilevel"/>
    <w:tmpl w:val="6F046F44"/>
    <w:lvl w:ilvl="0" w:tplc="0C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578E359E"/>
    <w:multiLevelType w:val="hybridMultilevel"/>
    <w:tmpl w:val="637E4D16"/>
    <w:lvl w:ilvl="0" w:tplc="EE62BCF0">
      <w:start w:val="1"/>
      <w:numFmt w:val="bullet"/>
      <w:lvlText w:val=""/>
      <w:lvlJc w:val="left"/>
      <w:pPr>
        <w:tabs>
          <w:tab w:val="num" w:pos="360"/>
        </w:tabs>
        <w:ind w:left="170" w:hanging="17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63D64"/>
    <w:multiLevelType w:val="hybridMultilevel"/>
    <w:tmpl w:val="C7C2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B309F"/>
    <w:multiLevelType w:val="multilevel"/>
    <w:tmpl w:val="A87644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555F3"/>
    <w:multiLevelType w:val="hybridMultilevel"/>
    <w:tmpl w:val="B4989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B774B9"/>
    <w:multiLevelType w:val="multilevel"/>
    <w:tmpl w:val="0996163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66A771FE"/>
    <w:multiLevelType w:val="hybridMultilevel"/>
    <w:tmpl w:val="B86A5B0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4" w15:restartNumberingAfterBreak="0">
    <w:nsid w:val="6836204C"/>
    <w:multiLevelType w:val="multilevel"/>
    <w:tmpl w:val="285804D6"/>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73F37202"/>
    <w:multiLevelType w:val="hybridMultilevel"/>
    <w:tmpl w:val="FC66812C"/>
    <w:lvl w:ilvl="0" w:tplc="EE62BCF0">
      <w:start w:val="1"/>
      <w:numFmt w:val="bullet"/>
      <w:lvlText w:val=""/>
      <w:lvlJc w:val="left"/>
      <w:pPr>
        <w:tabs>
          <w:tab w:val="num" w:pos="360"/>
        </w:tabs>
        <w:ind w:left="170" w:hanging="17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360"/>
        </w:tabs>
        <w:ind w:left="3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52192"/>
    <w:multiLevelType w:val="hybridMultilevel"/>
    <w:tmpl w:val="3A98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64663C"/>
    <w:multiLevelType w:val="hybridMultilevel"/>
    <w:tmpl w:val="8F485B9A"/>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360"/>
        </w:tabs>
        <w:ind w:left="3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4E776F"/>
    <w:multiLevelType w:val="hybridMultilevel"/>
    <w:tmpl w:val="5B3448F2"/>
    <w:lvl w:ilvl="0" w:tplc="663ECF48">
      <w:start w:val="1"/>
      <w:numFmt w:val="bullet"/>
      <w:lvlText w:val=""/>
      <w:lvlJc w:val="left"/>
      <w:pPr>
        <w:tabs>
          <w:tab w:val="num" w:pos="567"/>
        </w:tabs>
        <w:ind w:left="567" w:hanging="283"/>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655B2"/>
    <w:multiLevelType w:val="hybridMultilevel"/>
    <w:tmpl w:val="8D441392"/>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360"/>
        </w:tabs>
        <w:ind w:left="3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316B8"/>
    <w:multiLevelType w:val="hybridMultilevel"/>
    <w:tmpl w:val="9D80B6BA"/>
    <w:lvl w:ilvl="0" w:tplc="0C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5"/>
  </w:num>
  <w:num w:numId="4">
    <w:abstractNumId w:val="30"/>
  </w:num>
  <w:num w:numId="5">
    <w:abstractNumId w:val="1"/>
  </w:num>
  <w:num w:numId="6">
    <w:abstractNumId w:val="39"/>
  </w:num>
  <w:num w:numId="7">
    <w:abstractNumId w:val="7"/>
  </w:num>
  <w:num w:numId="8">
    <w:abstractNumId w:val="2"/>
  </w:num>
  <w:num w:numId="9">
    <w:abstractNumId w:val="37"/>
  </w:num>
  <w:num w:numId="10">
    <w:abstractNumId w:val="17"/>
  </w:num>
  <w:num w:numId="11">
    <w:abstractNumId w:val="35"/>
  </w:num>
  <w:num w:numId="12">
    <w:abstractNumId w:val="13"/>
  </w:num>
  <w:num w:numId="13">
    <w:abstractNumId w:val="28"/>
  </w:num>
  <w:num w:numId="14">
    <w:abstractNumId w:val="22"/>
  </w:num>
  <w:num w:numId="15">
    <w:abstractNumId w:val="32"/>
  </w:num>
  <w:num w:numId="16">
    <w:abstractNumId w:val="9"/>
  </w:num>
  <w:num w:numId="17">
    <w:abstractNumId w:val="40"/>
  </w:num>
  <w:num w:numId="18">
    <w:abstractNumId w:val="29"/>
  </w:num>
  <w:num w:numId="19">
    <w:abstractNumId w:val="23"/>
  </w:num>
  <w:num w:numId="20">
    <w:abstractNumId w:val="19"/>
  </w:num>
  <w:num w:numId="21">
    <w:abstractNumId w:val="38"/>
  </w:num>
  <w:num w:numId="22">
    <w:abstractNumId w:val="25"/>
  </w:num>
  <w:num w:numId="23">
    <w:abstractNumId w:val="20"/>
  </w:num>
  <w:num w:numId="24">
    <w:abstractNumId w:val="12"/>
  </w:num>
  <w:num w:numId="25">
    <w:abstractNumId w:val="24"/>
  </w:num>
  <w:num w:numId="26">
    <w:abstractNumId w:val="4"/>
  </w:num>
  <w:num w:numId="27">
    <w:abstractNumId w:val="6"/>
  </w:num>
  <w:num w:numId="28">
    <w:abstractNumId w:val="11"/>
  </w:num>
  <w:num w:numId="29">
    <w:abstractNumId w:val="34"/>
  </w:num>
  <w:num w:numId="30">
    <w:abstractNumId w:val="10"/>
  </w:num>
  <w:num w:numId="31">
    <w:abstractNumId w:val="3"/>
  </w:num>
  <w:num w:numId="32">
    <w:abstractNumId w:val="18"/>
  </w:num>
  <w:num w:numId="33">
    <w:abstractNumId w:val="27"/>
  </w:num>
  <w:num w:numId="34">
    <w:abstractNumId w:val="16"/>
  </w:num>
  <w:num w:numId="35">
    <w:abstractNumId w:val="21"/>
  </w:num>
  <w:num w:numId="36">
    <w:abstractNumId w:val="31"/>
  </w:num>
  <w:num w:numId="37">
    <w:abstractNumId w:val="8"/>
  </w:num>
  <w:num w:numId="38">
    <w:abstractNumId w:val="33"/>
  </w:num>
  <w:num w:numId="39">
    <w:abstractNumId w:val="36"/>
  </w:num>
  <w:num w:numId="40">
    <w:abstractNumId w:val="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82"/>
    <w:rsid w:val="00003CCA"/>
    <w:rsid w:val="000138E6"/>
    <w:rsid w:val="00033F63"/>
    <w:rsid w:val="00037ECA"/>
    <w:rsid w:val="000621F1"/>
    <w:rsid w:val="0009546E"/>
    <w:rsid w:val="000E05AF"/>
    <w:rsid w:val="000E1F6A"/>
    <w:rsid w:val="000F1D8A"/>
    <w:rsid w:val="000F3030"/>
    <w:rsid w:val="0012522C"/>
    <w:rsid w:val="001432C5"/>
    <w:rsid w:val="001475C8"/>
    <w:rsid w:val="00171892"/>
    <w:rsid w:val="0017282A"/>
    <w:rsid w:val="0017605A"/>
    <w:rsid w:val="00192E2D"/>
    <w:rsid w:val="001B09D2"/>
    <w:rsid w:val="001C7A13"/>
    <w:rsid w:val="00213A12"/>
    <w:rsid w:val="0021614D"/>
    <w:rsid w:val="002215FC"/>
    <w:rsid w:val="00223C2D"/>
    <w:rsid w:val="00250842"/>
    <w:rsid w:val="002650B3"/>
    <w:rsid w:val="002661E1"/>
    <w:rsid w:val="002B1743"/>
    <w:rsid w:val="002B5428"/>
    <w:rsid w:val="002C4363"/>
    <w:rsid w:val="002C678A"/>
    <w:rsid w:val="002D3C59"/>
    <w:rsid w:val="002F69EE"/>
    <w:rsid w:val="00303847"/>
    <w:rsid w:val="003254DE"/>
    <w:rsid w:val="00350F68"/>
    <w:rsid w:val="003518C6"/>
    <w:rsid w:val="00364F65"/>
    <w:rsid w:val="003731D4"/>
    <w:rsid w:val="00387FE5"/>
    <w:rsid w:val="003D1C31"/>
    <w:rsid w:val="003E578D"/>
    <w:rsid w:val="00412B28"/>
    <w:rsid w:val="00414C32"/>
    <w:rsid w:val="00435BC1"/>
    <w:rsid w:val="00442040"/>
    <w:rsid w:val="00457ECF"/>
    <w:rsid w:val="00475874"/>
    <w:rsid w:val="00481238"/>
    <w:rsid w:val="004A0682"/>
    <w:rsid w:val="004C37A8"/>
    <w:rsid w:val="004C48AF"/>
    <w:rsid w:val="004F261D"/>
    <w:rsid w:val="004F7741"/>
    <w:rsid w:val="005001D2"/>
    <w:rsid w:val="005038B9"/>
    <w:rsid w:val="00524690"/>
    <w:rsid w:val="005625E1"/>
    <w:rsid w:val="00575738"/>
    <w:rsid w:val="005C397A"/>
    <w:rsid w:val="005C4C18"/>
    <w:rsid w:val="005D4A92"/>
    <w:rsid w:val="00615E18"/>
    <w:rsid w:val="00676646"/>
    <w:rsid w:val="00691CEC"/>
    <w:rsid w:val="0069366D"/>
    <w:rsid w:val="006B30C8"/>
    <w:rsid w:val="006C79B8"/>
    <w:rsid w:val="006F624A"/>
    <w:rsid w:val="00714F95"/>
    <w:rsid w:val="0072700B"/>
    <w:rsid w:val="00735225"/>
    <w:rsid w:val="007462E5"/>
    <w:rsid w:val="00746603"/>
    <w:rsid w:val="00753237"/>
    <w:rsid w:val="00772B41"/>
    <w:rsid w:val="00784412"/>
    <w:rsid w:val="007C2A98"/>
    <w:rsid w:val="007D697F"/>
    <w:rsid w:val="007F0050"/>
    <w:rsid w:val="0080638B"/>
    <w:rsid w:val="00807C07"/>
    <w:rsid w:val="00807C80"/>
    <w:rsid w:val="00813F09"/>
    <w:rsid w:val="008263B5"/>
    <w:rsid w:val="0086361A"/>
    <w:rsid w:val="008823C9"/>
    <w:rsid w:val="00892D47"/>
    <w:rsid w:val="008A0BEE"/>
    <w:rsid w:val="008B409F"/>
    <w:rsid w:val="008C62EA"/>
    <w:rsid w:val="00925B39"/>
    <w:rsid w:val="009304D1"/>
    <w:rsid w:val="00933F58"/>
    <w:rsid w:val="00956339"/>
    <w:rsid w:val="009607CA"/>
    <w:rsid w:val="0096548C"/>
    <w:rsid w:val="00966804"/>
    <w:rsid w:val="00974256"/>
    <w:rsid w:val="00987857"/>
    <w:rsid w:val="009B3ED0"/>
    <w:rsid w:val="00A10382"/>
    <w:rsid w:val="00A6766D"/>
    <w:rsid w:val="00A76450"/>
    <w:rsid w:val="00A93EA9"/>
    <w:rsid w:val="00A95B01"/>
    <w:rsid w:val="00AB4925"/>
    <w:rsid w:val="00AC1A50"/>
    <w:rsid w:val="00AC4C81"/>
    <w:rsid w:val="00AD4557"/>
    <w:rsid w:val="00AD4BFE"/>
    <w:rsid w:val="00B84AE2"/>
    <w:rsid w:val="00B92A63"/>
    <w:rsid w:val="00BB0804"/>
    <w:rsid w:val="00BC3664"/>
    <w:rsid w:val="00BD2505"/>
    <w:rsid w:val="00BD3541"/>
    <w:rsid w:val="00BD6B0B"/>
    <w:rsid w:val="00BF5816"/>
    <w:rsid w:val="00C02A0F"/>
    <w:rsid w:val="00C07AC9"/>
    <w:rsid w:val="00C252ED"/>
    <w:rsid w:val="00C4301C"/>
    <w:rsid w:val="00CA64AB"/>
    <w:rsid w:val="00CD76E9"/>
    <w:rsid w:val="00CF317D"/>
    <w:rsid w:val="00CF4628"/>
    <w:rsid w:val="00D50682"/>
    <w:rsid w:val="00D62EAC"/>
    <w:rsid w:val="00D72F0F"/>
    <w:rsid w:val="00D91FD6"/>
    <w:rsid w:val="00D956A8"/>
    <w:rsid w:val="00D9796E"/>
    <w:rsid w:val="00DC01C9"/>
    <w:rsid w:val="00DC1390"/>
    <w:rsid w:val="00DD5B7E"/>
    <w:rsid w:val="00DE141A"/>
    <w:rsid w:val="00DE1AFD"/>
    <w:rsid w:val="00DF056C"/>
    <w:rsid w:val="00DF6D85"/>
    <w:rsid w:val="00E178DC"/>
    <w:rsid w:val="00E22B28"/>
    <w:rsid w:val="00E30613"/>
    <w:rsid w:val="00E3274E"/>
    <w:rsid w:val="00E524D6"/>
    <w:rsid w:val="00E5389A"/>
    <w:rsid w:val="00E84676"/>
    <w:rsid w:val="00EE1A29"/>
    <w:rsid w:val="00F005CD"/>
    <w:rsid w:val="00F07FDD"/>
    <w:rsid w:val="00F12437"/>
    <w:rsid w:val="00F5261D"/>
    <w:rsid w:val="00F54B02"/>
    <w:rsid w:val="00F708BB"/>
    <w:rsid w:val="00F80234"/>
    <w:rsid w:val="00F84492"/>
    <w:rsid w:val="00F863E5"/>
    <w:rsid w:val="00FB3387"/>
    <w:rsid w:val="00FC2F43"/>
    <w:rsid w:val="00FD56C8"/>
    <w:rsid w:val="00FF3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7C85C-BC38-4082-804C-D0B317D7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1D"/>
    <w:rPr>
      <w:rFonts w:ascii="Arial" w:hAnsi="Arial"/>
      <w:sz w:val="24"/>
      <w:szCs w:val="24"/>
      <w:lang w:eastAsia="en-US"/>
    </w:rPr>
  </w:style>
  <w:style w:type="paragraph" w:styleId="Heading2">
    <w:name w:val="heading 2"/>
    <w:basedOn w:val="Normal"/>
    <w:next w:val="Normal"/>
    <w:qFormat/>
    <w:rsid w:val="000E1F6A"/>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E1F6A"/>
    <w:pPr>
      <w:jc w:val="both"/>
    </w:pPr>
    <w:rPr>
      <w:sz w:val="22"/>
      <w:szCs w:val="20"/>
    </w:rPr>
  </w:style>
  <w:style w:type="paragraph" w:styleId="BodyText">
    <w:name w:val="Body Text"/>
    <w:basedOn w:val="Normal"/>
    <w:rsid w:val="000E1F6A"/>
    <w:rPr>
      <w:szCs w:val="20"/>
    </w:rPr>
  </w:style>
  <w:style w:type="character" w:styleId="Hyperlink">
    <w:name w:val="Hyperlink"/>
    <w:basedOn w:val="DefaultParagraphFont"/>
    <w:rsid w:val="000E1F6A"/>
    <w:rPr>
      <w:color w:val="336699"/>
      <w:u w:val="single"/>
    </w:rPr>
  </w:style>
  <w:style w:type="paragraph" w:styleId="NormalWeb">
    <w:name w:val="Normal (Web)"/>
    <w:basedOn w:val="Normal"/>
    <w:rsid w:val="000E1F6A"/>
    <w:pPr>
      <w:spacing w:after="240"/>
    </w:pPr>
    <w:rPr>
      <w:rFonts w:ascii="Times New Roman" w:hAnsi="Times New Roman"/>
    </w:rPr>
  </w:style>
  <w:style w:type="table" w:styleId="TableGrid">
    <w:name w:val="Table Grid"/>
    <w:basedOn w:val="TableNormal"/>
    <w:rsid w:val="000E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6450"/>
    <w:rPr>
      <w:rFonts w:ascii="Tahoma" w:hAnsi="Tahoma" w:cs="Tahoma"/>
      <w:sz w:val="16"/>
      <w:szCs w:val="16"/>
    </w:rPr>
  </w:style>
  <w:style w:type="paragraph" w:styleId="FootnoteText">
    <w:name w:val="footnote text"/>
    <w:basedOn w:val="Normal"/>
    <w:semiHidden/>
    <w:rsid w:val="00AD4557"/>
    <w:rPr>
      <w:sz w:val="20"/>
      <w:szCs w:val="20"/>
    </w:rPr>
  </w:style>
  <w:style w:type="character" w:styleId="FootnoteReference">
    <w:name w:val="footnote reference"/>
    <w:basedOn w:val="DefaultParagraphFont"/>
    <w:semiHidden/>
    <w:rsid w:val="00AD4557"/>
    <w:rPr>
      <w:vertAlign w:val="superscript"/>
    </w:rPr>
  </w:style>
  <w:style w:type="paragraph" w:customStyle="1" w:styleId="p16">
    <w:name w:val="p16"/>
    <w:basedOn w:val="Normal"/>
    <w:rsid w:val="002C678A"/>
    <w:pPr>
      <w:widowControl w:val="0"/>
      <w:tabs>
        <w:tab w:val="left" w:pos="460"/>
      </w:tabs>
      <w:overflowPunct w:val="0"/>
      <w:autoSpaceDE w:val="0"/>
      <w:autoSpaceDN w:val="0"/>
      <w:adjustRightInd w:val="0"/>
      <w:spacing w:line="240" w:lineRule="atLeast"/>
      <w:ind w:left="1008" w:hanging="432"/>
      <w:jc w:val="both"/>
      <w:textAlignment w:val="baseline"/>
    </w:pPr>
    <w:rPr>
      <w:rFonts w:ascii="Times New Roman" w:hAnsi="Times New Roman"/>
      <w:szCs w:val="20"/>
    </w:rPr>
  </w:style>
  <w:style w:type="paragraph" w:customStyle="1" w:styleId="p71">
    <w:name w:val="p71"/>
    <w:basedOn w:val="Normal"/>
    <w:rsid w:val="002C678A"/>
    <w:pPr>
      <w:widowControl w:val="0"/>
      <w:tabs>
        <w:tab w:val="left" w:pos="720"/>
      </w:tabs>
      <w:overflowPunct w:val="0"/>
      <w:autoSpaceDE w:val="0"/>
      <w:autoSpaceDN w:val="0"/>
      <w:adjustRightInd w:val="0"/>
      <w:spacing w:line="280" w:lineRule="atLeast"/>
      <w:textAlignment w:val="baseline"/>
    </w:pPr>
    <w:rPr>
      <w:rFonts w:ascii="Times New Roman" w:hAnsi="Times New Roman"/>
      <w:szCs w:val="20"/>
    </w:rPr>
  </w:style>
  <w:style w:type="paragraph" w:customStyle="1" w:styleId="p68">
    <w:name w:val="p68"/>
    <w:basedOn w:val="Normal"/>
    <w:rsid w:val="002C678A"/>
    <w:pPr>
      <w:widowControl w:val="0"/>
      <w:tabs>
        <w:tab w:val="left" w:pos="520"/>
        <w:tab w:val="left" w:pos="1240"/>
      </w:tabs>
      <w:overflowPunct w:val="0"/>
      <w:autoSpaceDE w:val="0"/>
      <w:autoSpaceDN w:val="0"/>
      <w:adjustRightInd w:val="0"/>
      <w:spacing w:line="300" w:lineRule="atLeast"/>
      <w:ind w:left="864" w:firstLine="720"/>
      <w:textAlignment w:val="baseline"/>
    </w:pPr>
    <w:rPr>
      <w:rFonts w:ascii="Times New Roman" w:hAnsi="Times New Roman"/>
      <w:sz w:val="20"/>
      <w:szCs w:val="20"/>
      <w:lang w:val="en-US"/>
    </w:rPr>
  </w:style>
  <w:style w:type="paragraph" w:customStyle="1" w:styleId="Char">
    <w:name w:val="Char"/>
    <w:basedOn w:val="Normal"/>
    <w:rsid w:val="005625E1"/>
    <w:rPr>
      <w:rFonts w:cs="Arial"/>
      <w:sz w:val="22"/>
      <w:szCs w:val="22"/>
    </w:rPr>
  </w:style>
  <w:style w:type="paragraph" w:customStyle="1" w:styleId="p33">
    <w:name w:val="p33"/>
    <w:basedOn w:val="Normal"/>
    <w:rsid w:val="00807C07"/>
    <w:pPr>
      <w:widowControl w:val="0"/>
      <w:tabs>
        <w:tab w:val="left" w:pos="580"/>
      </w:tabs>
      <w:overflowPunct w:val="0"/>
      <w:autoSpaceDE w:val="0"/>
      <w:autoSpaceDN w:val="0"/>
      <w:adjustRightInd w:val="0"/>
      <w:spacing w:line="280" w:lineRule="atLeast"/>
      <w:ind w:left="860"/>
      <w:jc w:val="both"/>
      <w:textAlignment w:val="baseline"/>
    </w:pPr>
    <w:rPr>
      <w:rFonts w:ascii="Times New Roman" w:hAnsi="Times New Roman"/>
      <w:szCs w:val="20"/>
    </w:rPr>
  </w:style>
  <w:style w:type="paragraph" w:customStyle="1" w:styleId="t20">
    <w:name w:val="t20"/>
    <w:basedOn w:val="Normal"/>
    <w:rsid w:val="00DC01C9"/>
    <w:pPr>
      <w:widowControl w:val="0"/>
      <w:overflowPunct w:val="0"/>
      <w:autoSpaceDE w:val="0"/>
      <w:autoSpaceDN w:val="0"/>
      <w:adjustRightInd w:val="0"/>
      <w:spacing w:line="240" w:lineRule="atLeast"/>
      <w:textAlignment w:val="baseline"/>
    </w:pPr>
    <w:rPr>
      <w:rFonts w:ascii="Times New Roman" w:hAnsi="Times New Roman"/>
      <w:sz w:val="20"/>
      <w:szCs w:val="20"/>
      <w:lang w:val="en-US"/>
    </w:rPr>
  </w:style>
  <w:style w:type="paragraph" w:customStyle="1" w:styleId="TableBullet">
    <w:name w:val="Table Bullet"/>
    <w:basedOn w:val="Normal"/>
    <w:rsid w:val="00DC01C9"/>
    <w:pPr>
      <w:tabs>
        <w:tab w:val="num" w:pos="360"/>
      </w:tabs>
      <w:spacing w:before="40" w:after="40" w:line="240" w:lineRule="atLeast"/>
      <w:ind w:left="360" w:hanging="360"/>
    </w:pPr>
    <w:rPr>
      <w:rFonts w:cs="Arial"/>
      <w:bCs/>
      <w:sz w:val="20"/>
      <w:szCs w:val="22"/>
      <w:lang w:eastAsia="en-AU"/>
    </w:rPr>
  </w:style>
  <w:style w:type="paragraph" w:styleId="Header">
    <w:name w:val="header"/>
    <w:basedOn w:val="Normal"/>
    <w:link w:val="HeaderChar"/>
    <w:rsid w:val="009607CA"/>
    <w:pPr>
      <w:tabs>
        <w:tab w:val="center" w:pos="4680"/>
        <w:tab w:val="right" w:pos="9360"/>
      </w:tabs>
    </w:pPr>
  </w:style>
  <w:style w:type="character" w:customStyle="1" w:styleId="HeaderChar">
    <w:name w:val="Header Char"/>
    <w:basedOn w:val="DefaultParagraphFont"/>
    <w:link w:val="Header"/>
    <w:rsid w:val="009607CA"/>
    <w:rPr>
      <w:rFonts w:ascii="Arial" w:hAnsi="Arial"/>
      <w:sz w:val="24"/>
      <w:szCs w:val="24"/>
      <w:lang w:val="en-AU"/>
    </w:rPr>
  </w:style>
  <w:style w:type="paragraph" w:styleId="Footer">
    <w:name w:val="footer"/>
    <w:basedOn w:val="Normal"/>
    <w:link w:val="FooterChar"/>
    <w:rsid w:val="009607CA"/>
    <w:pPr>
      <w:tabs>
        <w:tab w:val="center" w:pos="4680"/>
        <w:tab w:val="right" w:pos="9360"/>
      </w:tabs>
    </w:pPr>
  </w:style>
  <w:style w:type="character" w:customStyle="1" w:styleId="FooterChar">
    <w:name w:val="Footer Char"/>
    <w:basedOn w:val="DefaultParagraphFont"/>
    <w:link w:val="Footer"/>
    <w:rsid w:val="009607CA"/>
    <w:rPr>
      <w:rFonts w:ascii="Arial" w:hAnsi="Arial"/>
      <w:sz w:val="24"/>
      <w:szCs w:val="24"/>
      <w:lang w:val="en-AU"/>
    </w:rPr>
  </w:style>
  <w:style w:type="paragraph" w:styleId="ListParagraph">
    <w:name w:val="List Paragraph"/>
    <w:aliases w:val="Recommendation,Bullet table"/>
    <w:basedOn w:val="Normal"/>
    <w:link w:val="ListParagraphChar"/>
    <w:uiPriority w:val="34"/>
    <w:qFormat/>
    <w:rsid w:val="00D50682"/>
    <w:pPr>
      <w:spacing w:before="120" w:after="120" w:line="220" w:lineRule="atLeast"/>
    </w:pPr>
    <w:rPr>
      <w:rFonts w:eastAsiaTheme="minorHAnsi" w:cstheme="minorBidi"/>
      <w:sz w:val="22"/>
      <w:szCs w:val="22"/>
    </w:rPr>
  </w:style>
  <w:style w:type="character" w:customStyle="1" w:styleId="ListParagraphChar">
    <w:name w:val="List Paragraph Char"/>
    <w:aliases w:val="Recommendation Char,Bullet table Char"/>
    <w:basedOn w:val="DefaultParagraphFont"/>
    <w:link w:val="ListParagraph"/>
    <w:uiPriority w:val="34"/>
    <w:locked/>
    <w:rsid w:val="00D50682"/>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PC&amp;CS\MSK%20Network\OACCP\OACCP%20Tool%20Kit\Word-Working%20File\P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 TEMPLATE</Template>
  <TotalTime>10</TotalTime>
  <Pages>3</Pages>
  <Words>1150</Words>
  <Characters>7338</Characters>
  <Application>Microsoft Office Word</Application>
  <DocSecurity>0</DocSecurity>
  <Lines>215</Lines>
  <Paragraphs>136</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8352</CharactersWithSpaces>
  <SharedDoc>false</SharedDoc>
  <HLinks>
    <vt:vector size="6" baseType="variant">
      <vt:variant>
        <vt:i4>1114200</vt:i4>
      </vt:variant>
      <vt:variant>
        <vt:i4>0</vt:i4>
      </vt:variant>
      <vt:variant>
        <vt:i4>0</vt:i4>
      </vt:variant>
      <vt:variant>
        <vt:i4>5</vt:i4>
      </vt:variant>
      <vt:variant>
        <vt:lpwstr>http://www.health.nsw.gov.au/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Osteoarthritis Chronic Care Program Coordinator Positions De3scription template</dc:title>
  <dc:creator>Timothy Cooper;NSW Agency for Clinical Innovation</dc:creator>
  <cp:lastModifiedBy>Catherine Knight</cp:lastModifiedBy>
  <cp:revision>3</cp:revision>
  <cp:lastPrinted>2010-07-14T02:23:00Z</cp:lastPrinted>
  <dcterms:created xsi:type="dcterms:W3CDTF">2019-07-03T04:39:00Z</dcterms:created>
  <dcterms:modified xsi:type="dcterms:W3CDTF">2019-07-19T04:42:00Z</dcterms:modified>
</cp:coreProperties>
</file>