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2D2" w14:textId="77777777" w:rsidR="00B539C5" w:rsidRDefault="00B539C5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27D4B852" wp14:editId="26AFEA2C">
            <wp:simplePos x="0" y="0"/>
            <wp:positionH relativeFrom="page">
              <wp:posOffset>-123825</wp:posOffset>
            </wp:positionH>
            <wp:positionV relativeFrom="page">
              <wp:posOffset>721996</wp:posOffset>
            </wp:positionV>
            <wp:extent cx="7562850" cy="1200150"/>
            <wp:effectExtent l="0" t="0" r="0" b="0"/>
            <wp:wrapNone/>
            <wp:docPr id="1" name="Picture 14" descr="ACI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I_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5B7EE" w14:textId="77777777" w:rsidR="00B539C5" w:rsidRDefault="00B539C5">
      <w:pPr>
        <w:rPr>
          <w:b/>
        </w:rPr>
      </w:pPr>
    </w:p>
    <w:p w14:paraId="042E16E8" w14:textId="77777777" w:rsidR="00B539C5" w:rsidRDefault="00B539C5">
      <w:pPr>
        <w:rPr>
          <w:b/>
        </w:rPr>
      </w:pPr>
    </w:p>
    <w:p w14:paraId="773175E7" w14:textId="77777777" w:rsidR="00B539C5" w:rsidRDefault="00B539C5">
      <w:pPr>
        <w:rPr>
          <w:b/>
        </w:rPr>
      </w:pPr>
    </w:p>
    <w:p w14:paraId="3F8524E4" w14:textId="77777777" w:rsidR="00815EA8" w:rsidRPr="00EF08AA" w:rsidRDefault="00EF08AA" w:rsidP="007F5234">
      <w:pPr>
        <w:jc w:val="center"/>
        <w:rPr>
          <w:b/>
        </w:rPr>
      </w:pPr>
      <w:r w:rsidRPr="00EF08AA">
        <w:rPr>
          <w:b/>
        </w:rPr>
        <w:t>Chronic Pain Education / Self-Management Program</w:t>
      </w:r>
    </w:p>
    <w:p w14:paraId="71E50FF9" w14:textId="77777777" w:rsidR="00EF08AA" w:rsidRDefault="00EF08AA" w:rsidP="007F5234">
      <w:pPr>
        <w:jc w:val="center"/>
        <w:rPr>
          <w:b/>
        </w:rPr>
      </w:pPr>
      <w:r w:rsidRPr="00EF08AA">
        <w:rPr>
          <w:b/>
        </w:rPr>
        <w:t xml:space="preserve">Patient </w:t>
      </w:r>
      <w:r w:rsidR="0057478A">
        <w:rPr>
          <w:b/>
        </w:rPr>
        <w:t xml:space="preserve">promotion and acceptance </w:t>
      </w:r>
      <w:r w:rsidRPr="00EF08AA">
        <w:rPr>
          <w:b/>
        </w:rPr>
        <w:t>Flow Chart</w:t>
      </w:r>
      <w:r w:rsidR="0090715B">
        <w:rPr>
          <w:b/>
        </w:rPr>
        <w:t xml:space="preserve"> for multicultural service</w:t>
      </w:r>
    </w:p>
    <w:p w14:paraId="7BA2B8CB" w14:textId="77777777" w:rsidR="007F5234" w:rsidRDefault="0057478A">
      <w:pPr>
        <w:rPr>
          <w:b/>
        </w:rPr>
      </w:pPr>
      <w:r>
        <w:rPr>
          <w:b/>
        </w:rPr>
        <w:t>Description:</w:t>
      </w:r>
    </w:p>
    <w:p w14:paraId="2C982EF8" w14:textId="77777777" w:rsidR="0057478A" w:rsidRPr="007F5234" w:rsidRDefault="0057478A">
      <w:r w:rsidRPr="007F5234">
        <w:t xml:space="preserve"> A collaborative </w:t>
      </w:r>
      <w:proofErr w:type="gramStart"/>
      <w:r w:rsidRPr="007F5234">
        <w:t>community based</w:t>
      </w:r>
      <w:proofErr w:type="gramEnd"/>
      <w:r w:rsidRPr="007F5234">
        <w:t xml:space="preserve"> pain education programme for people with low to moderate complexity pain from the following cultural and or language backgrounds: Greek, Arabic, Vietnamese, Mandarin, Cantonese</w:t>
      </w:r>
    </w:p>
    <w:p w14:paraId="654EB73C" w14:textId="77777777" w:rsidR="00B539C5" w:rsidRDefault="0057478A">
      <w:pPr>
        <w:rPr>
          <w:b/>
        </w:rPr>
      </w:pPr>
      <w:r>
        <w:rPr>
          <w:b/>
        </w:rPr>
        <w:t>Target audience:</w:t>
      </w:r>
      <w:r w:rsidR="00B539C5">
        <w:rPr>
          <w:b/>
        </w:rPr>
        <w:t xml:space="preserve">  </w:t>
      </w:r>
    </w:p>
    <w:p w14:paraId="17D85C28" w14:textId="77777777" w:rsidR="0057478A" w:rsidRPr="007F5234" w:rsidRDefault="00B539C5">
      <w:r w:rsidRPr="007F5234">
        <w:t>P</w:t>
      </w:r>
      <w:r w:rsidR="0057478A" w:rsidRPr="007F5234">
        <w:t xml:space="preserve">eople </w:t>
      </w:r>
      <w:r w:rsidRPr="007F5234">
        <w:t xml:space="preserve">with </w:t>
      </w:r>
      <w:r w:rsidR="0057478A" w:rsidRPr="007F5234">
        <w:t>chronic pain as defined b</w:t>
      </w:r>
      <w:r w:rsidR="0090715B" w:rsidRPr="007F5234">
        <w:t>elow</w:t>
      </w:r>
      <w:r w:rsidR="0057478A" w:rsidRPr="007F5234">
        <w:t xml:space="preserve"> and their family or carer</w:t>
      </w:r>
      <w:r w:rsidRPr="007F5234">
        <w:t xml:space="preserve"> from the relevant cultural background who can comprehend written and or spoken words in that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478A" w14:paraId="312AFA89" w14:textId="77777777" w:rsidTr="0057478A">
        <w:tc>
          <w:tcPr>
            <w:tcW w:w="4927" w:type="dxa"/>
          </w:tcPr>
          <w:p w14:paraId="62541876" w14:textId="77777777" w:rsidR="0057478A" w:rsidRDefault="0057478A" w:rsidP="00B539C5">
            <w:pPr>
              <w:rPr>
                <w:b/>
              </w:rPr>
            </w:pPr>
            <w:r>
              <w:rPr>
                <w:b/>
              </w:rPr>
              <w:t xml:space="preserve">Suitable </w:t>
            </w:r>
            <w:r w:rsidR="00B539C5">
              <w:rPr>
                <w:b/>
              </w:rPr>
              <w:t>to participate</w:t>
            </w:r>
          </w:p>
        </w:tc>
        <w:tc>
          <w:tcPr>
            <w:tcW w:w="4927" w:type="dxa"/>
          </w:tcPr>
          <w:p w14:paraId="4F3B4DF8" w14:textId="77777777" w:rsidR="0057478A" w:rsidRDefault="0057478A" w:rsidP="00B539C5">
            <w:pPr>
              <w:rPr>
                <w:b/>
              </w:rPr>
            </w:pPr>
            <w:r>
              <w:rPr>
                <w:b/>
              </w:rPr>
              <w:t xml:space="preserve">Unsuitable </w:t>
            </w:r>
            <w:r w:rsidR="00B539C5">
              <w:rPr>
                <w:b/>
              </w:rPr>
              <w:t>to participate</w:t>
            </w:r>
          </w:p>
        </w:tc>
      </w:tr>
      <w:tr w:rsidR="0057478A" w:rsidRPr="0057478A" w14:paraId="2511DDC8" w14:textId="77777777" w:rsidTr="0057478A">
        <w:tc>
          <w:tcPr>
            <w:tcW w:w="4927" w:type="dxa"/>
          </w:tcPr>
          <w:p w14:paraId="58DA32A2" w14:textId="77777777" w:rsidR="0057478A" w:rsidRPr="0057478A" w:rsidRDefault="0057478A">
            <w:r w:rsidRPr="0057478A">
              <w:t xml:space="preserve">Pain </w:t>
            </w:r>
            <w:r>
              <w:t xml:space="preserve">present </w:t>
            </w:r>
            <w:r w:rsidRPr="0057478A">
              <w:t>for longer than 6 months</w:t>
            </w:r>
            <w:r w:rsidR="007E1F17">
              <w:t xml:space="preserve"> that is interfering with daily activities</w:t>
            </w:r>
          </w:p>
        </w:tc>
        <w:tc>
          <w:tcPr>
            <w:tcW w:w="4927" w:type="dxa"/>
          </w:tcPr>
          <w:p w14:paraId="45D55B06" w14:textId="77777777" w:rsidR="0057478A" w:rsidRPr="0057478A" w:rsidRDefault="0057478A" w:rsidP="0057478A">
            <w:r>
              <w:t>Those with significant mental health conditions, behavioural disturbance or cognitive issues impacting on their ability to learn or participate in a group</w:t>
            </w:r>
          </w:p>
        </w:tc>
      </w:tr>
      <w:tr w:rsidR="0057478A" w:rsidRPr="0057478A" w14:paraId="601AE6A4" w14:textId="77777777" w:rsidTr="0057478A">
        <w:tc>
          <w:tcPr>
            <w:tcW w:w="4927" w:type="dxa"/>
          </w:tcPr>
          <w:p w14:paraId="39760B03" w14:textId="77777777" w:rsidR="0057478A" w:rsidRPr="0057478A" w:rsidRDefault="0057478A" w:rsidP="005E297F">
            <w:r w:rsidRPr="0057478A">
              <w:t xml:space="preserve">People who </w:t>
            </w:r>
            <w:r w:rsidR="00C15025">
              <w:t>are willing to</w:t>
            </w:r>
            <w:r w:rsidRPr="0057478A">
              <w:t xml:space="preserve"> participate in a  group</w:t>
            </w:r>
            <w:r w:rsidR="0090715B">
              <w:t xml:space="preserve"> for 6 </w:t>
            </w:r>
            <w:r w:rsidR="00C71549">
              <w:t>weeks</w:t>
            </w:r>
            <w:r>
              <w:t xml:space="preserve"> </w:t>
            </w:r>
          </w:p>
        </w:tc>
        <w:tc>
          <w:tcPr>
            <w:tcW w:w="4927" w:type="dxa"/>
          </w:tcPr>
          <w:p w14:paraId="00914544" w14:textId="77777777" w:rsidR="0057478A" w:rsidRPr="0057478A" w:rsidRDefault="00B539C5">
            <w:r>
              <w:t>Highly complex pain history</w:t>
            </w:r>
          </w:p>
        </w:tc>
      </w:tr>
      <w:tr w:rsidR="0057478A" w:rsidRPr="0057478A" w14:paraId="050CFA62" w14:textId="77777777" w:rsidTr="0057478A">
        <w:tc>
          <w:tcPr>
            <w:tcW w:w="4927" w:type="dxa"/>
          </w:tcPr>
          <w:p w14:paraId="030F107A" w14:textId="77777777" w:rsidR="0057478A" w:rsidRPr="0057478A" w:rsidRDefault="0057478A">
            <w:r>
              <w:t>People who are independently mobile</w:t>
            </w:r>
          </w:p>
        </w:tc>
        <w:tc>
          <w:tcPr>
            <w:tcW w:w="4927" w:type="dxa"/>
          </w:tcPr>
          <w:p w14:paraId="73F7D0AA" w14:textId="77777777" w:rsidR="0057478A" w:rsidRPr="0057478A" w:rsidRDefault="00B539C5" w:rsidP="00B665F3">
            <w:r>
              <w:t xml:space="preserve">Significant medication use/abuse </w:t>
            </w:r>
            <w:proofErr w:type="spellStart"/>
            <w:r>
              <w:t>eg</w:t>
            </w:r>
            <w:proofErr w:type="spellEnd"/>
            <w:r>
              <w:t xml:space="preserve"> &lt; 40-60 mg morphine </w:t>
            </w:r>
            <w:r w:rsidR="00B665F3">
              <w:t xml:space="preserve">equivalent </w:t>
            </w:r>
            <w:r>
              <w:t xml:space="preserve">per day or </w:t>
            </w:r>
            <w:r w:rsidR="00B665F3">
              <w:t>&gt;</w:t>
            </w:r>
            <w:r w:rsidR="0090715B">
              <w:t xml:space="preserve"> 3</w:t>
            </w:r>
            <w:r>
              <w:t xml:space="preserve"> types of pain medications</w:t>
            </w:r>
            <w:r w:rsidR="00AF1F35">
              <w:t xml:space="preserve"> may indicate unsuitability</w:t>
            </w:r>
          </w:p>
        </w:tc>
      </w:tr>
      <w:tr w:rsidR="0057478A" w:rsidRPr="0057478A" w14:paraId="6D686FA9" w14:textId="77777777" w:rsidTr="0090715B">
        <w:trPr>
          <w:trHeight w:val="423"/>
        </w:trPr>
        <w:tc>
          <w:tcPr>
            <w:tcW w:w="4927" w:type="dxa"/>
          </w:tcPr>
          <w:p w14:paraId="5DEE25F1" w14:textId="77777777" w:rsidR="0057478A" w:rsidRPr="0057478A" w:rsidRDefault="0057478A">
            <w:r>
              <w:t>Those aged over 18 years</w:t>
            </w:r>
          </w:p>
        </w:tc>
        <w:tc>
          <w:tcPr>
            <w:tcW w:w="4927" w:type="dxa"/>
          </w:tcPr>
          <w:p w14:paraId="14326C10" w14:textId="77777777" w:rsidR="0057478A" w:rsidRPr="0057478A" w:rsidRDefault="0090715B">
            <w:r>
              <w:t>Evidence of excessive alcohol use</w:t>
            </w:r>
          </w:p>
        </w:tc>
      </w:tr>
    </w:tbl>
    <w:p w14:paraId="5A909C08" w14:textId="77777777" w:rsidR="004C5117" w:rsidRDefault="004C5117">
      <w:pPr>
        <w:rPr>
          <w:b/>
        </w:rPr>
      </w:pPr>
    </w:p>
    <w:p w14:paraId="78BEBFA3" w14:textId="77777777" w:rsidR="00EF08AA" w:rsidRPr="00553558" w:rsidRDefault="0057478A">
      <w:pPr>
        <w:rPr>
          <w:b/>
        </w:rPr>
      </w:pPr>
      <w:r w:rsidRPr="00553558">
        <w:rPr>
          <w:b/>
        </w:rPr>
        <w:t>Suitable people with chronic pain identified</w:t>
      </w:r>
    </w:p>
    <w:p w14:paraId="48CABD29" w14:textId="77777777" w:rsidR="00EF08AA" w:rsidRDefault="00EF08AA">
      <w:r>
        <w:t xml:space="preserve">Referral </w:t>
      </w:r>
      <w:r w:rsidR="00553558">
        <w:t>in</w:t>
      </w:r>
      <w:r>
        <w:t>to service (or self-referral)</w:t>
      </w:r>
    </w:p>
    <w:p w14:paraId="24C7ABEE" w14:textId="77777777" w:rsidR="00EF08AA" w:rsidRDefault="00EF08AA">
      <w:r>
        <w:t>↓</w:t>
      </w:r>
    </w:p>
    <w:p w14:paraId="1B1BA1BB" w14:textId="77777777" w:rsidR="00EF08AA" w:rsidRDefault="00EF08AA">
      <w:r>
        <w:t xml:space="preserve">Patient sent screening questionnaire to be completed and returned </w:t>
      </w:r>
      <w:r w:rsidR="0090715B">
        <w:t xml:space="preserve">with GP signature </w:t>
      </w:r>
      <w:r>
        <w:t xml:space="preserve">prior to acceptance into program (assistance </w:t>
      </w:r>
      <w:r w:rsidR="00B539C5">
        <w:t>may be required</w:t>
      </w:r>
      <w:r>
        <w:t>)</w:t>
      </w:r>
    </w:p>
    <w:p w14:paraId="0E18355D" w14:textId="77777777" w:rsidR="00EF08AA" w:rsidRDefault="00EF08AA" w:rsidP="00EF08AA">
      <w:r>
        <w:t>↓</w:t>
      </w:r>
    </w:p>
    <w:p w14:paraId="51C3EDA0" w14:textId="77777777" w:rsidR="00B539C5" w:rsidRDefault="0090715B">
      <w:r>
        <w:t xml:space="preserve">Any health concerns </w:t>
      </w:r>
      <w:r w:rsidR="00445A64">
        <w:t xml:space="preserve">identified </w:t>
      </w:r>
      <w:r w:rsidR="00A200A9">
        <w:t xml:space="preserve">from the pre-activity questionnaire </w:t>
      </w:r>
      <w:r>
        <w:t>or</w:t>
      </w:r>
      <w:r w:rsidR="00AF1F35">
        <w:t xml:space="preserve"> phone</w:t>
      </w:r>
      <w:r>
        <w:t xml:space="preserve"> </w:t>
      </w:r>
      <w:proofErr w:type="gramStart"/>
      <w:r>
        <w:t xml:space="preserve">interview </w:t>
      </w:r>
      <w:r w:rsidR="00B539C5">
        <w:t xml:space="preserve"> to</w:t>
      </w:r>
      <w:proofErr w:type="gramEnd"/>
      <w:r w:rsidR="00B539C5">
        <w:t xml:space="preserve"> be referred to GP prior to acceptance</w:t>
      </w:r>
      <w:r>
        <w:t>,</w:t>
      </w:r>
      <w:r w:rsidR="00B539C5">
        <w:t xml:space="preserve"> and clearance to participate provided</w:t>
      </w:r>
    </w:p>
    <w:p w14:paraId="647FFFD8" w14:textId="77777777" w:rsidR="00EF08AA" w:rsidRPr="00B665F3" w:rsidRDefault="00EF08AA">
      <w:pPr>
        <w:rPr>
          <w:b/>
        </w:rPr>
      </w:pPr>
      <w:r w:rsidRPr="00B665F3">
        <w:rPr>
          <w:b/>
        </w:rPr>
        <w:t>Patient Accepted into program</w:t>
      </w:r>
      <w:r w:rsidR="00813803">
        <w:rPr>
          <w:b/>
        </w:rPr>
        <w:t xml:space="preserve"> (entered into data system)    </w:t>
      </w:r>
      <w:r>
        <w:tab/>
      </w:r>
      <w:r w:rsidRPr="00B665F3">
        <w:rPr>
          <w:b/>
        </w:rPr>
        <w:t>Rejected</w:t>
      </w:r>
      <w:r w:rsidR="00334C67" w:rsidRPr="00B665F3">
        <w:rPr>
          <w:b/>
        </w:rPr>
        <w:t xml:space="preserve"> based on criteria</w:t>
      </w:r>
    </w:p>
    <w:p w14:paraId="1D86F0D1" w14:textId="77777777" w:rsidR="00EF08AA" w:rsidRDefault="00EF08AA" w:rsidP="00EF08AA">
      <w:r>
        <w:t>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14:paraId="5CD13241" w14:textId="77777777" w:rsidR="00EF08AA" w:rsidRDefault="00EF08AA" w:rsidP="00553558">
      <w:r>
        <w:t>Booked into program</w:t>
      </w:r>
      <w:r w:rsidR="00553558">
        <w:t>/ details provided</w:t>
      </w:r>
      <w:r>
        <w:t>,</w:t>
      </w:r>
      <w:r>
        <w:tab/>
      </w:r>
      <w:r>
        <w:tab/>
      </w:r>
      <w:r>
        <w:tab/>
      </w:r>
      <w:r>
        <w:tab/>
      </w:r>
      <w:r w:rsidR="00553558">
        <w:t>P</w:t>
      </w:r>
      <w:r>
        <w:t xml:space="preserve">rovided with info about </w:t>
      </w:r>
      <w:r w:rsidR="00553558">
        <w:t>other services</w:t>
      </w:r>
      <w:r w:rsidR="0090715B">
        <w:t>*</w:t>
      </w:r>
    </w:p>
    <w:p w14:paraId="6081C785" w14:textId="77777777" w:rsidR="0090715B" w:rsidRDefault="0090715B" w:rsidP="00EF08AA">
      <w:r>
        <w:t>C</w:t>
      </w:r>
      <w:r w:rsidR="00334C67" w:rsidRPr="0090715B">
        <w:t>onsent form and pre-program self</w:t>
      </w:r>
      <w:r w:rsidR="00AF1F35">
        <w:t>-</w:t>
      </w:r>
      <w:r w:rsidR="00334C67" w:rsidRPr="0090715B">
        <w:t xml:space="preserve"> assessment</w:t>
      </w:r>
    </w:p>
    <w:p w14:paraId="6DD02656" w14:textId="77777777" w:rsidR="00334C67" w:rsidRPr="0090715B" w:rsidRDefault="0090715B" w:rsidP="00EF08AA">
      <w:r>
        <w:t>completed</w:t>
      </w:r>
    </w:p>
    <w:p w14:paraId="655B9618" w14:textId="77777777" w:rsidR="00EF08AA" w:rsidRDefault="00EF08AA" w:rsidP="00EF08AA">
      <w:r>
        <w:lastRenderedPageBreak/>
        <w:t>↓</w:t>
      </w:r>
    </w:p>
    <w:p w14:paraId="059A0372" w14:textId="77777777" w:rsidR="00EF08AA" w:rsidRDefault="00EF08AA" w:rsidP="00EF08AA">
      <w:r>
        <w:t xml:space="preserve">Participate in the program </w:t>
      </w:r>
    </w:p>
    <w:p w14:paraId="0082CF09" w14:textId="77777777" w:rsidR="00AF1F35" w:rsidRPr="0090715B" w:rsidRDefault="00EF08AA" w:rsidP="00AF1F35">
      <w:r w:rsidRPr="0090715B">
        <w:t>Includes pre and post assessments</w:t>
      </w:r>
      <w:r w:rsidR="00AF1F35">
        <w:t xml:space="preserve"> and programme evaluation</w:t>
      </w:r>
      <w:r w:rsidR="00B539C5" w:rsidRPr="0090715B">
        <w:t xml:space="preserve"> </w:t>
      </w:r>
      <w:r w:rsidR="00AF1F35" w:rsidRPr="0090715B">
        <w:t>(patient experience and outcomes)</w:t>
      </w:r>
    </w:p>
    <w:p w14:paraId="354D3C99" w14:textId="77777777" w:rsidR="00EF08AA" w:rsidRDefault="00B539C5" w:rsidP="00EF08AA">
      <w:r w:rsidRPr="0090715B">
        <w:t>as able</w:t>
      </w:r>
      <w:r w:rsidR="00AF1F35">
        <w:t>)</w:t>
      </w:r>
    </w:p>
    <w:p w14:paraId="6F1A997D" w14:textId="77777777" w:rsidR="0090715B" w:rsidRDefault="00334C67" w:rsidP="00334C67">
      <w:r>
        <w:t xml:space="preserve">On completion of the program </w:t>
      </w:r>
      <w:r w:rsidR="00B539C5">
        <w:t>the Participant will be provided</w:t>
      </w:r>
    </w:p>
    <w:p w14:paraId="6A7F48EE" w14:textId="77777777" w:rsidR="0090715B" w:rsidRDefault="00B539C5" w:rsidP="00334C67">
      <w:r>
        <w:t xml:space="preserve"> with a certificate of attendance and encouraged to discuss the outcomes</w:t>
      </w:r>
    </w:p>
    <w:p w14:paraId="301DC614" w14:textId="77777777" w:rsidR="0090715B" w:rsidRDefault="00B539C5" w:rsidP="00334C67">
      <w:r>
        <w:t xml:space="preserve"> with their GP. Referral onto other appropriate services including pain clinics</w:t>
      </w:r>
      <w:r w:rsidR="00553558">
        <w:t>,</w:t>
      </w:r>
    </w:p>
    <w:p w14:paraId="0144AB29" w14:textId="77777777" w:rsidR="0090715B" w:rsidRDefault="00553558" w:rsidP="00334C67">
      <w:r>
        <w:t xml:space="preserve"> local exercise or relaxation groups </w:t>
      </w:r>
      <w:r w:rsidR="00B539C5">
        <w:t>may be indicated depending on the outcome</w:t>
      </w:r>
    </w:p>
    <w:p w14:paraId="4266F8B8" w14:textId="77777777" w:rsidR="00230AE3" w:rsidRDefault="00B539C5" w:rsidP="00334C67">
      <w:r>
        <w:t xml:space="preserve"> of the programme</w:t>
      </w:r>
      <w:r w:rsidR="00553558">
        <w:t xml:space="preserve"> and identified needs</w:t>
      </w:r>
    </w:p>
    <w:p w14:paraId="036086DC" w14:textId="77777777" w:rsidR="00EF08AA" w:rsidRDefault="00EF08AA"/>
    <w:p w14:paraId="292266F6" w14:textId="2C988FCB" w:rsidR="0090715B" w:rsidRDefault="00F511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1DFC" wp14:editId="38739BCA">
                <wp:simplePos x="0" y="0"/>
                <wp:positionH relativeFrom="column">
                  <wp:posOffset>2137410</wp:posOffset>
                </wp:positionH>
                <wp:positionV relativeFrom="paragraph">
                  <wp:posOffset>6348730</wp:posOffset>
                </wp:positionV>
                <wp:extent cx="39243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39D36" w14:textId="47DBC89C" w:rsidR="00F51113" w:rsidRPr="00CF4447" w:rsidRDefault="00F5111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F44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Nov 2017.</w:t>
                            </w:r>
                            <w:r w:rsidR="00CF4447" w:rsidRPr="00CF44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4447" w:rsidRPr="00CF4447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AU"/>
                              </w:rPr>
                              <w:t>ACI/D23/905</w:t>
                            </w:r>
                            <w:r w:rsidRPr="00CF44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11D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3pt;margin-top:499.9pt;width:30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rXLAIAAFQEAAAOAAAAZHJzL2Uyb0RvYy54bWysVEtv2zAMvg/YfxB0X+y8mt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" fillcolor="white [3201]" stroked="f" strokeweight=".5pt">
                <v:textbox>
                  <w:txbxContent>
                    <w:p w14:paraId="06E39D36" w14:textId="47DBC89C" w:rsidR="00F51113" w:rsidRPr="00CF4447" w:rsidRDefault="00F5111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F4447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Nov 2017.</w:t>
                      </w:r>
                      <w:r w:rsidR="00CF4447" w:rsidRPr="00CF44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F4447" w:rsidRPr="00CF4447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AU"/>
                        </w:rPr>
                        <w:t>ACI/D23/905</w:t>
                      </w:r>
                      <w:r w:rsidRPr="00CF444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90715B">
        <w:t xml:space="preserve">*Patient should be </w:t>
      </w:r>
      <w:proofErr w:type="gramStart"/>
      <w:r w:rsidR="0090715B">
        <w:t>referred back</w:t>
      </w:r>
      <w:proofErr w:type="gramEnd"/>
      <w:r w:rsidR="0090715B">
        <w:t xml:space="preserve"> to the GP. Appropriate alternate arrangements could include the pain clinic, Mental Health, Transcultural </w:t>
      </w:r>
      <w:r w:rsidR="00813803">
        <w:t>M</w:t>
      </w:r>
      <w:r w:rsidR="0090715B">
        <w:t>ental</w:t>
      </w:r>
      <w:r w:rsidR="00813803">
        <w:t xml:space="preserve"> </w:t>
      </w:r>
      <w:proofErr w:type="gramStart"/>
      <w:r w:rsidR="00813803">
        <w:t>H</w:t>
      </w:r>
      <w:r w:rsidR="0090715B">
        <w:t>ealth  or</w:t>
      </w:r>
      <w:proofErr w:type="gramEnd"/>
      <w:r w:rsidR="0090715B">
        <w:t xml:space="preserve"> addiction Medicine services</w:t>
      </w:r>
      <w:r w:rsidR="00813803">
        <w:t xml:space="preserve">. Other specialist consultations may be required including </w:t>
      </w:r>
      <w:proofErr w:type="spellStart"/>
      <w:r w:rsidR="00813803">
        <w:t>rheumataology</w:t>
      </w:r>
      <w:proofErr w:type="spellEnd"/>
      <w:r w:rsidR="00813803">
        <w:t xml:space="preserve">, endocrinology, </w:t>
      </w:r>
      <w:proofErr w:type="spellStart"/>
      <w:r w:rsidR="00813803">
        <w:t>othopaedics</w:t>
      </w:r>
      <w:proofErr w:type="spellEnd"/>
      <w:r w:rsidR="00813803">
        <w:t xml:space="preserve"> etc</w:t>
      </w:r>
    </w:p>
    <w:sectPr w:rsidR="0090715B" w:rsidSect="00EF08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4EBB"/>
    <w:multiLevelType w:val="hybridMultilevel"/>
    <w:tmpl w:val="A4F608FA"/>
    <w:lvl w:ilvl="0" w:tplc="EB8A9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3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8AA"/>
    <w:rsid w:val="00007B1C"/>
    <w:rsid w:val="000D3701"/>
    <w:rsid w:val="00230AE3"/>
    <w:rsid w:val="002332B3"/>
    <w:rsid w:val="00334C67"/>
    <w:rsid w:val="00445A64"/>
    <w:rsid w:val="004C5117"/>
    <w:rsid w:val="00553558"/>
    <w:rsid w:val="0057478A"/>
    <w:rsid w:val="005E297F"/>
    <w:rsid w:val="00753479"/>
    <w:rsid w:val="007E1F17"/>
    <w:rsid w:val="007F5234"/>
    <w:rsid w:val="00813803"/>
    <w:rsid w:val="00815EA8"/>
    <w:rsid w:val="0090715B"/>
    <w:rsid w:val="00A200A9"/>
    <w:rsid w:val="00AF1F35"/>
    <w:rsid w:val="00B539C5"/>
    <w:rsid w:val="00B665F3"/>
    <w:rsid w:val="00C15025"/>
    <w:rsid w:val="00C71549"/>
    <w:rsid w:val="00CF4447"/>
    <w:rsid w:val="00E610D3"/>
    <w:rsid w:val="00EF08AA"/>
    <w:rsid w:val="00F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AC3"/>
  <w15:docId w15:val="{E336BBC4-6758-469B-9725-2B207EE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67"/>
    <w:pPr>
      <w:ind w:left="720"/>
      <w:contextualSpacing/>
    </w:pPr>
  </w:style>
  <w:style w:type="table" w:styleId="TableGrid">
    <w:name w:val="Table Grid"/>
    <w:basedOn w:val="TableNormal"/>
    <w:uiPriority w:val="39"/>
    <w:rsid w:val="0057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18</cp:revision>
  <dcterms:created xsi:type="dcterms:W3CDTF">2016-04-15T00:43:00Z</dcterms:created>
  <dcterms:modified xsi:type="dcterms:W3CDTF">2023-05-09T23:17:00Z</dcterms:modified>
</cp:coreProperties>
</file>